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E3" w:rsidRPr="00AE47E9" w:rsidRDefault="001435E3" w:rsidP="001435E3">
      <w:pPr>
        <w:pStyle w:val="Heading1"/>
        <w:rPr>
          <w:rFonts w:eastAsia="Times New Roman" w:cs="Times New Roman"/>
          <w:i/>
          <w:color w:val="0000FF"/>
          <w:sz w:val="24"/>
          <w:szCs w:val="24"/>
          <w:u w:val="single"/>
        </w:rPr>
      </w:pPr>
      <w:bookmarkStart w:id="0" w:name="_Toc466620712"/>
      <w:r>
        <w:t>Appendix A: SWOT Analysis Planning Template</w:t>
      </w:r>
      <w:bookmarkEnd w:id="0"/>
    </w:p>
    <w:p w:rsidR="001435E3" w:rsidRDefault="001435E3" w:rsidP="001435E3">
      <w:pPr>
        <w:rPr>
          <w:sz w:val="20"/>
          <w:szCs w:val="20"/>
        </w:rPr>
      </w:pPr>
    </w:p>
    <w:p w:rsidR="001435E3" w:rsidRPr="00067406" w:rsidRDefault="001435E3" w:rsidP="001435E3">
      <w:pPr>
        <w:rPr>
          <w:rFonts w:ascii="Times New Roman" w:hAnsi="Times New Roman" w:cs="Times New Roman"/>
          <w:sz w:val="24"/>
          <w:szCs w:val="24"/>
        </w:rPr>
      </w:pPr>
      <w:r w:rsidRPr="00067406">
        <w:rPr>
          <w:rFonts w:ascii="Times New Roman" w:hAnsi="Times New Roman" w:cs="Times New Roman"/>
          <w:sz w:val="24"/>
          <w:szCs w:val="24"/>
        </w:rPr>
        <w:t>Please use this analysis to share your personal perspective on how well your chapter has performed in the past year. Use this exercise to reflect on all chapter functions and use it as a tool to set chapter goals and track progress.</w:t>
      </w:r>
    </w:p>
    <w:tbl>
      <w:tblPr>
        <w:tblStyle w:val="TableGrid"/>
        <w:tblpPr w:leftFromText="180" w:rightFromText="180" w:vertAnchor="text" w:horzAnchor="margin" w:tblpXSpec="center" w:tblpY="145"/>
        <w:tblW w:w="11124" w:type="dxa"/>
        <w:tblLook w:val="04A0" w:firstRow="1" w:lastRow="0" w:firstColumn="1" w:lastColumn="0" w:noHBand="0" w:noVBand="1"/>
      </w:tblPr>
      <w:tblGrid>
        <w:gridCol w:w="5433"/>
        <w:gridCol w:w="5691"/>
      </w:tblGrid>
      <w:tr w:rsidR="001435E3" w:rsidRPr="004475CF" w:rsidTr="00326639">
        <w:tc>
          <w:tcPr>
            <w:tcW w:w="5433" w:type="dxa"/>
            <w:shd w:val="clear" w:color="auto" w:fill="auto"/>
          </w:tcPr>
          <w:p w:rsidR="001435E3" w:rsidRPr="004475CF" w:rsidRDefault="001435E3" w:rsidP="00326639">
            <w:pPr>
              <w:jc w:val="center"/>
              <w:rPr>
                <w:rFonts w:ascii="Arial" w:hAnsi="Arial" w:cs="Arial"/>
                <w:b/>
              </w:rPr>
            </w:pPr>
            <w:r w:rsidRPr="004475CF">
              <w:rPr>
                <w:rFonts w:ascii="Arial" w:hAnsi="Arial" w:cs="Arial"/>
                <w:b/>
              </w:rPr>
              <w:t>Strengths</w:t>
            </w:r>
          </w:p>
          <w:p w:rsidR="001435E3" w:rsidRPr="0028321C" w:rsidRDefault="001435E3" w:rsidP="00326639">
            <w:pPr>
              <w:rPr>
                <w:rFonts w:ascii="Arial" w:hAnsi="Arial" w:cs="Arial"/>
                <w:i/>
                <w:sz w:val="18"/>
                <w:szCs w:val="18"/>
              </w:rPr>
            </w:pPr>
            <w:r w:rsidRPr="0028321C">
              <w:rPr>
                <w:rFonts w:ascii="Arial" w:hAnsi="Arial" w:cs="Arial"/>
                <w:i/>
                <w:sz w:val="18"/>
                <w:szCs w:val="18"/>
              </w:rPr>
              <w:t xml:space="preserve">Characteristics  of the chapter that are unique and provide an advantage in the environment </w:t>
            </w: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tc>
        <w:tc>
          <w:tcPr>
            <w:tcW w:w="5691" w:type="dxa"/>
            <w:shd w:val="clear" w:color="auto" w:fill="auto"/>
          </w:tcPr>
          <w:p w:rsidR="001435E3" w:rsidRPr="004475CF" w:rsidRDefault="001435E3" w:rsidP="00326639">
            <w:pPr>
              <w:jc w:val="center"/>
              <w:rPr>
                <w:rFonts w:ascii="Arial" w:hAnsi="Arial" w:cs="Arial"/>
                <w:b/>
              </w:rPr>
            </w:pPr>
            <w:r w:rsidRPr="004475CF">
              <w:rPr>
                <w:rFonts w:ascii="Arial" w:hAnsi="Arial" w:cs="Arial"/>
                <w:b/>
              </w:rPr>
              <w:t>Weaknesses</w:t>
            </w:r>
          </w:p>
          <w:p w:rsidR="001435E3" w:rsidRPr="004475CF" w:rsidRDefault="001435E3" w:rsidP="00326639">
            <w:pPr>
              <w:rPr>
                <w:rFonts w:ascii="Arial" w:hAnsi="Arial" w:cs="Arial"/>
                <w:i/>
                <w:sz w:val="20"/>
                <w:szCs w:val="20"/>
              </w:rPr>
            </w:pPr>
            <w:r>
              <w:rPr>
                <w:rFonts w:ascii="Arial" w:hAnsi="Arial" w:cs="Arial"/>
                <w:i/>
                <w:sz w:val="20"/>
                <w:szCs w:val="20"/>
              </w:rPr>
              <w:t>Factors that need improvement in order to effectively meet the chapter mission</w:t>
            </w:r>
          </w:p>
          <w:p w:rsidR="001435E3" w:rsidRPr="004475CF" w:rsidRDefault="001435E3" w:rsidP="00326639">
            <w:pPr>
              <w:rPr>
                <w:rFonts w:ascii="Arial" w:hAnsi="Arial" w:cs="Arial"/>
                <w:i/>
                <w:sz w:val="20"/>
                <w:szCs w:val="20"/>
              </w:rPr>
            </w:pPr>
          </w:p>
        </w:tc>
      </w:tr>
      <w:tr w:rsidR="001435E3" w:rsidRPr="00101D23" w:rsidTr="00326639">
        <w:tc>
          <w:tcPr>
            <w:tcW w:w="5433" w:type="dxa"/>
            <w:shd w:val="clear" w:color="auto" w:fill="auto"/>
          </w:tcPr>
          <w:p w:rsidR="001435E3" w:rsidRPr="004475CF" w:rsidRDefault="001435E3" w:rsidP="00326639">
            <w:pPr>
              <w:jc w:val="center"/>
              <w:rPr>
                <w:rFonts w:ascii="Arial" w:hAnsi="Arial" w:cs="Arial"/>
                <w:b/>
              </w:rPr>
            </w:pPr>
            <w:r w:rsidRPr="004475CF">
              <w:rPr>
                <w:rFonts w:ascii="Arial" w:hAnsi="Arial" w:cs="Arial"/>
                <w:b/>
              </w:rPr>
              <w:t>Opportunities</w:t>
            </w:r>
          </w:p>
          <w:p w:rsidR="001435E3" w:rsidRPr="004475CF" w:rsidRDefault="001435E3" w:rsidP="00326639">
            <w:pPr>
              <w:rPr>
                <w:rFonts w:ascii="Arial" w:hAnsi="Arial" w:cs="Arial"/>
                <w:i/>
                <w:sz w:val="20"/>
                <w:szCs w:val="20"/>
              </w:rPr>
            </w:pPr>
            <w:r>
              <w:rPr>
                <w:rFonts w:ascii="Arial" w:hAnsi="Arial" w:cs="Arial"/>
                <w:i/>
                <w:sz w:val="20"/>
                <w:szCs w:val="20"/>
              </w:rPr>
              <w:t>Elements that could be exploited to the chapter’s advantage</w:t>
            </w:r>
          </w:p>
          <w:p w:rsidR="001435E3" w:rsidRPr="004475CF" w:rsidRDefault="001435E3" w:rsidP="00326639">
            <w:pPr>
              <w:rPr>
                <w:rFonts w:ascii="Arial" w:hAnsi="Arial" w:cs="Arial"/>
              </w:rPr>
            </w:pPr>
            <w:r w:rsidRPr="004475CF">
              <w:rPr>
                <w:rFonts w:ascii="Arial" w:hAnsi="Arial" w:cs="Arial"/>
              </w:rPr>
              <w:t xml:space="preserve">   </w:t>
            </w: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p w:rsidR="001435E3" w:rsidRPr="004475CF" w:rsidRDefault="001435E3" w:rsidP="00326639">
            <w:pPr>
              <w:rPr>
                <w:rFonts w:ascii="Arial" w:hAnsi="Arial" w:cs="Arial"/>
              </w:rPr>
            </w:pPr>
          </w:p>
        </w:tc>
        <w:tc>
          <w:tcPr>
            <w:tcW w:w="5691" w:type="dxa"/>
            <w:shd w:val="clear" w:color="auto" w:fill="auto"/>
          </w:tcPr>
          <w:p w:rsidR="001435E3" w:rsidRPr="004475CF" w:rsidRDefault="001435E3" w:rsidP="00326639">
            <w:pPr>
              <w:jc w:val="center"/>
              <w:rPr>
                <w:rFonts w:ascii="Arial" w:hAnsi="Arial" w:cs="Arial"/>
                <w:b/>
              </w:rPr>
            </w:pPr>
            <w:r w:rsidRPr="004475CF">
              <w:rPr>
                <w:rFonts w:ascii="Arial" w:hAnsi="Arial" w:cs="Arial"/>
                <w:b/>
              </w:rPr>
              <w:t>Threats</w:t>
            </w:r>
          </w:p>
          <w:p w:rsidR="001435E3" w:rsidRPr="004475CF" w:rsidRDefault="001435E3" w:rsidP="00326639">
            <w:pPr>
              <w:rPr>
                <w:rFonts w:ascii="Arial" w:hAnsi="Arial" w:cs="Arial"/>
                <w:i/>
                <w:sz w:val="20"/>
                <w:szCs w:val="20"/>
              </w:rPr>
            </w:pPr>
            <w:r>
              <w:rPr>
                <w:rFonts w:ascii="Arial" w:hAnsi="Arial" w:cs="Arial"/>
                <w:i/>
                <w:sz w:val="20"/>
                <w:szCs w:val="20"/>
              </w:rPr>
              <w:t xml:space="preserve">Obstacles that the chapter faces within its environment  </w:t>
            </w:r>
          </w:p>
          <w:p w:rsidR="001435E3" w:rsidRPr="00101D23" w:rsidRDefault="001435E3" w:rsidP="00326639">
            <w:pPr>
              <w:rPr>
                <w:rFonts w:ascii="Arial" w:hAnsi="Arial" w:cs="Arial"/>
              </w:rPr>
            </w:pPr>
          </w:p>
        </w:tc>
      </w:tr>
    </w:tbl>
    <w:p w:rsidR="001435E3" w:rsidRDefault="001435E3" w:rsidP="001435E3">
      <w:pPr>
        <w:pStyle w:val="Heading1"/>
      </w:pPr>
    </w:p>
    <w:p w:rsidR="00F645D2" w:rsidRDefault="00F645D2">
      <w:bookmarkStart w:id="1" w:name="_GoBack"/>
      <w:bookmarkEnd w:id="1"/>
    </w:p>
    <w:sectPr w:rsidR="00F64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E3"/>
    <w:rsid w:val="001435E3"/>
    <w:rsid w:val="00F6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5E3"/>
    <w:pPr>
      <w:tabs>
        <w:tab w:val="left" w:pos="7110"/>
        <w:tab w:val="left" w:pos="7200"/>
      </w:tabs>
    </w:pPr>
    <w:rPr>
      <w:rFonts w:ascii="Calibri" w:eastAsia="Calibri" w:hAnsi="Calibri" w:cs="Calibri"/>
      <w:color w:val="000000"/>
    </w:rPr>
  </w:style>
  <w:style w:type="paragraph" w:styleId="Heading1">
    <w:name w:val="heading 1"/>
    <w:basedOn w:val="Normal"/>
    <w:next w:val="Normal"/>
    <w:link w:val="Heading1Char"/>
    <w:uiPriority w:val="1"/>
    <w:qFormat/>
    <w:rsid w:val="001435E3"/>
    <w:pPr>
      <w:keepNext/>
      <w:keepLines/>
      <w:spacing w:after="0" w:line="240" w:lineRule="auto"/>
      <w:outlineLvl w:val="0"/>
    </w:pPr>
    <w:rPr>
      <w:rFonts w:ascii="Times New Roman" w:eastAsia="Cambria" w:hAnsi="Times New Roman" w:cs="Cambria"/>
      <w:b/>
      <w:color w:val="366091"/>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35E3"/>
    <w:rPr>
      <w:rFonts w:ascii="Times New Roman" w:eastAsia="Cambria" w:hAnsi="Times New Roman" w:cs="Cambria"/>
      <w:b/>
      <w:color w:val="366091"/>
      <w:sz w:val="40"/>
      <w:szCs w:val="28"/>
    </w:rPr>
  </w:style>
  <w:style w:type="table" w:styleId="TableGrid">
    <w:name w:val="Table Grid"/>
    <w:basedOn w:val="TableNormal"/>
    <w:uiPriority w:val="1"/>
    <w:rsid w:val="0014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5E3"/>
    <w:pPr>
      <w:tabs>
        <w:tab w:val="left" w:pos="7110"/>
        <w:tab w:val="left" w:pos="7200"/>
      </w:tabs>
    </w:pPr>
    <w:rPr>
      <w:rFonts w:ascii="Calibri" w:eastAsia="Calibri" w:hAnsi="Calibri" w:cs="Calibri"/>
      <w:color w:val="000000"/>
    </w:rPr>
  </w:style>
  <w:style w:type="paragraph" w:styleId="Heading1">
    <w:name w:val="heading 1"/>
    <w:basedOn w:val="Normal"/>
    <w:next w:val="Normal"/>
    <w:link w:val="Heading1Char"/>
    <w:uiPriority w:val="1"/>
    <w:qFormat/>
    <w:rsid w:val="001435E3"/>
    <w:pPr>
      <w:keepNext/>
      <w:keepLines/>
      <w:spacing w:after="0" w:line="240" w:lineRule="auto"/>
      <w:outlineLvl w:val="0"/>
    </w:pPr>
    <w:rPr>
      <w:rFonts w:ascii="Times New Roman" w:eastAsia="Cambria" w:hAnsi="Times New Roman" w:cs="Cambria"/>
      <w:b/>
      <w:color w:val="366091"/>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35E3"/>
    <w:rPr>
      <w:rFonts w:ascii="Times New Roman" w:eastAsia="Cambria" w:hAnsi="Times New Roman" w:cs="Cambria"/>
      <w:b/>
      <w:color w:val="366091"/>
      <w:sz w:val="40"/>
      <w:szCs w:val="28"/>
    </w:rPr>
  </w:style>
  <w:style w:type="table" w:styleId="TableGrid">
    <w:name w:val="Table Grid"/>
    <w:basedOn w:val="TableNormal"/>
    <w:uiPriority w:val="1"/>
    <w:rsid w:val="0014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American College of Surgeons</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2017-03-06T21:08:00Z</dcterms:created>
  <dcterms:modified xsi:type="dcterms:W3CDTF">2017-03-06T21:08:00Z</dcterms:modified>
</cp:coreProperties>
</file>