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1E6" w14:textId="2983FF07" w:rsidR="0088163B" w:rsidRPr="00C96B66" w:rsidRDefault="00B74BAE" w:rsidP="00EE3136">
      <w:pPr>
        <w:jc w:val="center"/>
        <w:rPr>
          <w:rFonts w:cs="Times New Roman"/>
          <w:b/>
          <w:bCs/>
          <w:szCs w:val="24"/>
          <w:u w:val="single"/>
        </w:rPr>
      </w:pPr>
      <w:bookmarkStart w:id="0" w:name="_Hlk160811748"/>
      <w:r w:rsidRPr="00213D03">
        <w:rPr>
          <w:rFonts w:cs="Times New Roman"/>
          <w:b/>
          <w:bCs/>
          <w:szCs w:val="24"/>
          <w:u w:val="single"/>
        </w:rPr>
        <w:t xml:space="preserve">ACS </w:t>
      </w:r>
      <w:r w:rsidR="00DD20DF" w:rsidRPr="00C96B66">
        <w:rPr>
          <w:rFonts w:cs="Times New Roman"/>
          <w:b/>
          <w:bCs/>
          <w:szCs w:val="24"/>
          <w:u w:val="single"/>
        </w:rPr>
        <w:t>S</w:t>
      </w:r>
      <w:r w:rsidR="0088163B" w:rsidRPr="00C96B66">
        <w:rPr>
          <w:rFonts w:cs="Times New Roman"/>
          <w:b/>
          <w:bCs/>
          <w:szCs w:val="24"/>
          <w:u w:val="single"/>
        </w:rPr>
        <w:t>tate</w:t>
      </w:r>
      <w:r w:rsidR="00583CEF" w:rsidRPr="00C96B66">
        <w:rPr>
          <w:rFonts w:cs="Times New Roman"/>
          <w:b/>
          <w:bCs/>
          <w:szCs w:val="24"/>
          <w:u w:val="single"/>
        </w:rPr>
        <w:t xml:space="preserve"> </w:t>
      </w:r>
      <w:r w:rsidRPr="00C96B66">
        <w:rPr>
          <w:rFonts w:cs="Times New Roman"/>
          <w:b/>
          <w:bCs/>
          <w:szCs w:val="24"/>
          <w:u w:val="single"/>
        </w:rPr>
        <w:t xml:space="preserve">Affairs </w:t>
      </w:r>
      <w:r w:rsidR="0088163B" w:rsidRPr="00C96B66">
        <w:rPr>
          <w:rFonts w:cs="Times New Roman"/>
          <w:b/>
          <w:bCs/>
          <w:szCs w:val="24"/>
          <w:u w:val="single"/>
        </w:rPr>
        <w:t>Legislative</w:t>
      </w:r>
      <w:r w:rsidR="00583CEF" w:rsidRPr="00C96B66">
        <w:rPr>
          <w:rFonts w:cs="Times New Roman"/>
          <w:b/>
          <w:bCs/>
          <w:szCs w:val="24"/>
          <w:u w:val="single"/>
        </w:rPr>
        <w:t xml:space="preserve"> </w:t>
      </w:r>
      <w:r w:rsidR="0088163B" w:rsidRPr="00C96B66">
        <w:rPr>
          <w:rFonts w:cs="Times New Roman"/>
          <w:b/>
          <w:bCs/>
          <w:szCs w:val="24"/>
          <w:u w:val="single"/>
        </w:rPr>
        <w:t>Update</w:t>
      </w:r>
      <w:r w:rsidR="00583CEF" w:rsidRPr="00C96B66">
        <w:rPr>
          <w:rFonts w:cs="Times New Roman"/>
          <w:b/>
          <w:bCs/>
          <w:szCs w:val="24"/>
          <w:u w:val="single"/>
        </w:rPr>
        <w:t xml:space="preserve"> </w:t>
      </w:r>
      <w:r w:rsidR="0088163B" w:rsidRPr="00C96B66">
        <w:rPr>
          <w:rFonts w:cs="Times New Roman"/>
          <w:b/>
          <w:bCs/>
          <w:szCs w:val="24"/>
          <w:u w:val="single"/>
        </w:rPr>
        <w:t>–</w:t>
      </w:r>
      <w:r w:rsidR="00583CEF" w:rsidRPr="00C96B66">
        <w:rPr>
          <w:rFonts w:cs="Times New Roman"/>
          <w:b/>
          <w:bCs/>
          <w:szCs w:val="24"/>
          <w:u w:val="single"/>
        </w:rPr>
        <w:t xml:space="preserve"> </w:t>
      </w:r>
      <w:r w:rsidR="0069199D" w:rsidRPr="00C96B66">
        <w:rPr>
          <w:rFonts w:cs="Times New Roman"/>
          <w:b/>
          <w:bCs/>
          <w:szCs w:val="24"/>
          <w:u w:val="single"/>
        </w:rPr>
        <w:t xml:space="preserve">May </w:t>
      </w:r>
      <w:r w:rsidR="00360A77" w:rsidRPr="00C96B66">
        <w:rPr>
          <w:rFonts w:cs="Times New Roman"/>
          <w:b/>
          <w:bCs/>
          <w:szCs w:val="24"/>
          <w:u w:val="single"/>
        </w:rPr>
        <w:t>9</w:t>
      </w:r>
      <w:r w:rsidR="00BF6E07" w:rsidRPr="00C96B66">
        <w:rPr>
          <w:rFonts w:cs="Times New Roman"/>
          <w:b/>
          <w:bCs/>
          <w:szCs w:val="24"/>
          <w:u w:val="single"/>
        </w:rPr>
        <w:t>,</w:t>
      </w:r>
      <w:r w:rsidR="00583CEF" w:rsidRPr="00C96B66">
        <w:rPr>
          <w:rFonts w:cs="Times New Roman"/>
          <w:b/>
          <w:bCs/>
          <w:szCs w:val="24"/>
          <w:u w:val="single"/>
        </w:rPr>
        <w:t xml:space="preserve"> </w:t>
      </w:r>
      <w:r w:rsidR="0088163B" w:rsidRPr="00C96B66">
        <w:rPr>
          <w:rFonts w:cs="Times New Roman"/>
          <w:b/>
          <w:bCs/>
          <w:szCs w:val="24"/>
          <w:u w:val="single"/>
        </w:rPr>
        <w:t>202</w:t>
      </w:r>
      <w:r w:rsidRPr="00C96B66">
        <w:rPr>
          <w:rFonts w:cs="Times New Roman"/>
          <w:b/>
          <w:bCs/>
          <w:szCs w:val="24"/>
          <w:u w:val="single"/>
        </w:rPr>
        <w:t>5</w:t>
      </w:r>
    </w:p>
    <w:p w14:paraId="7CA7B97C" w14:textId="77777777" w:rsidR="001F463E" w:rsidRPr="00C96B66" w:rsidRDefault="001F463E" w:rsidP="00EE3136">
      <w:pPr>
        <w:rPr>
          <w:rFonts w:cs="Times New Roman"/>
          <w:szCs w:val="24"/>
        </w:rPr>
      </w:pPr>
    </w:p>
    <w:p w14:paraId="1FC9A2E0" w14:textId="1022E66C" w:rsidR="009F247B" w:rsidRPr="00C96B66" w:rsidRDefault="008F2FC1" w:rsidP="00EE3136">
      <w:pPr>
        <w:rPr>
          <w:rFonts w:cs="Times New Roman"/>
          <w:b/>
          <w:bCs/>
          <w:szCs w:val="24"/>
          <w:u w:val="single"/>
        </w:rPr>
      </w:pPr>
      <w:r w:rsidRPr="00C96B66">
        <w:rPr>
          <w:rFonts w:cs="Times New Roman"/>
          <w:b/>
          <w:bCs/>
          <w:szCs w:val="24"/>
          <w:u w:val="single"/>
        </w:rPr>
        <w:t>S</w:t>
      </w:r>
      <w:r w:rsidR="009F247B" w:rsidRPr="00C96B66">
        <w:rPr>
          <w:rFonts w:cs="Times New Roman"/>
          <w:b/>
          <w:bCs/>
          <w:szCs w:val="24"/>
          <w:u w:val="single"/>
        </w:rPr>
        <w:t>TATE</w:t>
      </w:r>
      <w:r w:rsidR="00583CEF" w:rsidRPr="00C96B66">
        <w:rPr>
          <w:rFonts w:cs="Times New Roman"/>
          <w:b/>
          <w:bCs/>
          <w:szCs w:val="24"/>
          <w:u w:val="single"/>
        </w:rPr>
        <w:t xml:space="preserve"> </w:t>
      </w:r>
      <w:r w:rsidR="009F247B" w:rsidRPr="00C96B66">
        <w:rPr>
          <w:rFonts w:cs="Times New Roman"/>
          <w:b/>
          <w:bCs/>
          <w:szCs w:val="24"/>
          <w:u w:val="single"/>
        </w:rPr>
        <w:t>AFFAIRS</w:t>
      </w:r>
      <w:r w:rsidR="00583CEF" w:rsidRPr="00C96B66">
        <w:rPr>
          <w:rFonts w:cs="Times New Roman"/>
          <w:b/>
          <w:bCs/>
          <w:szCs w:val="24"/>
          <w:u w:val="single"/>
        </w:rPr>
        <w:t xml:space="preserve"> </w:t>
      </w:r>
      <w:r w:rsidR="009F247B" w:rsidRPr="00C96B66">
        <w:rPr>
          <w:rFonts w:cs="Times New Roman"/>
          <w:b/>
          <w:bCs/>
          <w:szCs w:val="24"/>
          <w:u w:val="single"/>
        </w:rPr>
        <w:t>WORKGROUP</w:t>
      </w:r>
    </w:p>
    <w:p w14:paraId="157A2419" w14:textId="49410575" w:rsidR="009F247B" w:rsidRPr="00C96B66" w:rsidRDefault="009F247B" w:rsidP="00EE3136">
      <w:pPr>
        <w:rPr>
          <w:rFonts w:cs="Times New Roman"/>
          <w:szCs w:val="24"/>
        </w:rPr>
      </w:pPr>
      <w:r w:rsidRPr="00C96B66">
        <w:rPr>
          <w:rFonts w:cs="Times New Roman"/>
          <w:szCs w:val="24"/>
        </w:rPr>
        <w:t>Arnold</w:t>
      </w:r>
      <w:r w:rsidR="00583CEF" w:rsidRPr="00C96B66">
        <w:rPr>
          <w:rFonts w:cs="Times New Roman"/>
          <w:szCs w:val="24"/>
        </w:rPr>
        <w:t xml:space="preserve"> </w:t>
      </w:r>
      <w:r w:rsidRPr="00C96B66">
        <w:rPr>
          <w:rFonts w:cs="Times New Roman"/>
          <w:szCs w:val="24"/>
        </w:rPr>
        <w:t>Baskies</w:t>
      </w:r>
      <w:r w:rsidR="00063656" w:rsidRPr="00C96B66">
        <w:rPr>
          <w:rFonts w:cs="Times New Roman"/>
          <w:szCs w:val="24"/>
        </w:rPr>
        <w:t>,</w:t>
      </w:r>
      <w:r w:rsidR="00583CEF" w:rsidRPr="00C96B66">
        <w:rPr>
          <w:rFonts w:cs="Times New Roman"/>
          <w:szCs w:val="24"/>
        </w:rPr>
        <w:t xml:space="preserve"> </w:t>
      </w:r>
      <w:r w:rsidR="00063656" w:rsidRPr="00C96B66">
        <w:rPr>
          <w:rFonts w:cs="Times New Roman"/>
          <w:szCs w:val="24"/>
        </w:rPr>
        <w:t>MD,</w:t>
      </w:r>
      <w:r w:rsidR="00583CEF" w:rsidRPr="00C96B66">
        <w:rPr>
          <w:rFonts w:cs="Times New Roman"/>
          <w:szCs w:val="24"/>
        </w:rPr>
        <w:t xml:space="preserve"> </w:t>
      </w:r>
      <w:r w:rsidR="00063656" w:rsidRPr="00C96B66">
        <w:rPr>
          <w:rFonts w:cs="Times New Roman"/>
          <w:szCs w:val="24"/>
        </w:rPr>
        <w:t>FACS</w:t>
      </w:r>
      <w:r w:rsidR="00583CEF" w:rsidRPr="00C96B66">
        <w:rPr>
          <w:rFonts w:cs="Times New Roman"/>
          <w:szCs w:val="24"/>
        </w:rPr>
        <w:t xml:space="preserve"> </w:t>
      </w:r>
      <w:r w:rsidRPr="00C96B66">
        <w:rPr>
          <w:rFonts w:cs="Times New Roman"/>
          <w:szCs w:val="24"/>
        </w:rPr>
        <w:t>(NJ);</w:t>
      </w:r>
      <w:r w:rsidR="00583CEF" w:rsidRPr="00C96B66">
        <w:rPr>
          <w:rFonts w:cs="Times New Roman"/>
          <w:szCs w:val="24"/>
        </w:rPr>
        <w:t xml:space="preserve"> </w:t>
      </w:r>
      <w:r w:rsidRPr="00C96B66">
        <w:rPr>
          <w:rFonts w:cs="Times New Roman"/>
          <w:szCs w:val="24"/>
        </w:rPr>
        <w:t>Ali</w:t>
      </w:r>
      <w:r w:rsidR="00583CEF" w:rsidRPr="00C96B66">
        <w:rPr>
          <w:rFonts w:cs="Times New Roman"/>
          <w:szCs w:val="24"/>
        </w:rPr>
        <w:t xml:space="preserve"> </w:t>
      </w:r>
      <w:proofErr w:type="spellStart"/>
      <w:r w:rsidRPr="00C96B66">
        <w:rPr>
          <w:rFonts w:cs="Times New Roman"/>
          <w:szCs w:val="24"/>
        </w:rPr>
        <w:t>Kasraeian</w:t>
      </w:r>
      <w:proofErr w:type="spellEnd"/>
      <w:r w:rsidR="00063656" w:rsidRPr="00C96B66">
        <w:rPr>
          <w:rFonts w:cs="Times New Roman"/>
          <w:szCs w:val="24"/>
        </w:rPr>
        <w:t>,</w:t>
      </w:r>
      <w:r w:rsidR="00583CEF" w:rsidRPr="00C96B66">
        <w:rPr>
          <w:rFonts w:cs="Times New Roman"/>
          <w:szCs w:val="24"/>
        </w:rPr>
        <w:t xml:space="preserve"> </w:t>
      </w:r>
      <w:r w:rsidR="00063656" w:rsidRPr="00C96B66">
        <w:rPr>
          <w:rFonts w:cs="Times New Roman"/>
          <w:szCs w:val="24"/>
        </w:rPr>
        <w:t>MD,</w:t>
      </w:r>
      <w:r w:rsidR="00583CEF" w:rsidRPr="00C96B66">
        <w:rPr>
          <w:rFonts w:cs="Times New Roman"/>
          <w:szCs w:val="24"/>
        </w:rPr>
        <w:t xml:space="preserve"> </w:t>
      </w:r>
      <w:r w:rsidR="00063656" w:rsidRPr="00C96B66">
        <w:rPr>
          <w:rFonts w:cs="Times New Roman"/>
          <w:szCs w:val="24"/>
        </w:rPr>
        <w:t>FACS</w:t>
      </w:r>
      <w:r w:rsidR="00583CEF" w:rsidRPr="00C96B66">
        <w:rPr>
          <w:rFonts w:cs="Times New Roman"/>
          <w:szCs w:val="24"/>
        </w:rPr>
        <w:t xml:space="preserve"> </w:t>
      </w:r>
      <w:r w:rsidRPr="00C96B66">
        <w:rPr>
          <w:rFonts w:cs="Times New Roman"/>
          <w:szCs w:val="24"/>
        </w:rPr>
        <w:t>(FL);</w:t>
      </w:r>
      <w:r w:rsidR="00583CEF" w:rsidRPr="00C96B66">
        <w:rPr>
          <w:rFonts w:cs="Times New Roman"/>
          <w:szCs w:val="24"/>
        </w:rPr>
        <w:t xml:space="preserve"> </w:t>
      </w:r>
      <w:r w:rsidRPr="00C96B66">
        <w:rPr>
          <w:rFonts w:cs="Times New Roman"/>
          <w:szCs w:val="24"/>
        </w:rPr>
        <w:t>Kevin</w:t>
      </w:r>
      <w:r w:rsidR="00583CEF" w:rsidRPr="00C96B66">
        <w:rPr>
          <w:rFonts w:cs="Times New Roman"/>
          <w:szCs w:val="24"/>
        </w:rPr>
        <w:t xml:space="preserve"> </w:t>
      </w:r>
      <w:r w:rsidRPr="00C96B66">
        <w:rPr>
          <w:rFonts w:cs="Times New Roman"/>
          <w:szCs w:val="24"/>
        </w:rPr>
        <w:t>Koo</w:t>
      </w:r>
      <w:r w:rsidR="00063656" w:rsidRPr="00C96B66">
        <w:rPr>
          <w:rFonts w:cs="Times New Roman"/>
          <w:szCs w:val="24"/>
        </w:rPr>
        <w:t>,</w:t>
      </w:r>
      <w:r w:rsidR="00583CEF" w:rsidRPr="00C96B66">
        <w:rPr>
          <w:rFonts w:cs="Times New Roman"/>
          <w:szCs w:val="24"/>
        </w:rPr>
        <w:t xml:space="preserve"> </w:t>
      </w:r>
      <w:r w:rsidR="00063656" w:rsidRPr="00C96B66">
        <w:rPr>
          <w:rFonts w:cs="Times New Roman"/>
          <w:szCs w:val="24"/>
        </w:rPr>
        <w:t>MD,</w:t>
      </w:r>
      <w:r w:rsidR="00583CEF" w:rsidRPr="00C96B66">
        <w:rPr>
          <w:rFonts w:cs="Times New Roman"/>
          <w:szCs w:val="24"/>
        </w:rPr>
        <w:t xml:space="preserve"> </w:t>
      </w:r>
      <w:r w:rsidR="00063656" w:rsidRPr="00C96B66">
        <w:rPr>
          <w:rFonts w:cs="Times New Roman"/>
          <w:szCs w:val="24"/>
        </w:rPr>
        <w:t>FACS</w:t>
      </w:r>
      <w:r w:rsidR="00583CEF" w:rsidRPr="00C96B66">
        <w:rPr>
          <w:rFonts w:cs="Times New Roman"/>
          <w:szCs w:val="24"/>
        </w:rPr>
        <w:t xml:space="preserve"> </w:t>
      </w:r>
      <w:r w:rsidRPr="00C96B66">
        <w:rPr>
          <w:rFonts w:cs="Times New Roman"/>
          <w:szCs w:val="24"/>
        </w:rPr>
        <w:t>(MN);</w:t>
      </w:r>
      <w:r w:rsidR="00583CEF" w:rsidRPr="00C96B66">
        <w:rPr>
          <w:rFonts w:cs="Times New Roman"/>
          <w:szCs w:val="24"/>
        </w:rPr>
        <w:t xml:space="preserve"> </w:t>
      </w:r>
      <w:r w:rsidR="00C80463" w:rsidRPr="00C96B66">
        <w:rPr>
          <w:rFonts w:cs="Times New Roman"/>
          <w:szCs w:val="24"/>
        </w:rPr>
        <w:t xml:space="preserve">David Santos, MD, FACS (TX); </w:t>
      </w:r>
      <w:r w:rsidRPr="00C96B66">
        <w:rPr>
          <w:rFonts w:cs="Times New Roman"/>
          <w:szCs w:val="24"/>
        </w:rPr>
        <w:t>and</w:t>
      </w:r>
      <w:r w:rsidR="00583CEF" w:rsidRPr="00C96B66">
        <w:rPr>
          <w:rFonts w:cs="Times New Roman"/>
          <w:szCs w:val="24"/>
        </w:rPr>
        <w:t xml:space="preserve"> </w:t>
      </w:r>
      <w:r w:rsidRPr="00C96B66">
        <w:rPr>
          <w:rFonts w:cs="Times New Roman"/>
          <w:szCs w:val="24"/>
        </w:rPr>
        <w:t>Kelly</w:t>
      </w:r>
      <w:r w:rsidR="00583CEF" w:rsidRPr="00C96B66">
        <w:rPr>
          <w:rFonts w:cs="Times New Roman"/>
          <w:szCs w:val="24"/>
        </w:rPr>
        <w:t xml:space="preserve"> </w:t>
      </w:r>
      <w:r w:rsidRPr="00C96B66">
        <w:rPr>
          <w:rFonts w:cs="Times New Roman"/>
          <w:szCs w:val="24"/>
        </w:rPr>
        <w:t>Swords</w:t>
      </w:r>
      <w:r w:rsidR="00063656" w:rsidRPr="00C96B66">
        <w:rPr>
          <w:rFonts w:cs="Times New Roman"/>
          <w:szCs w:val="24"/>
        </w:rPr>
        <w:t>,</w:t>
      </w:r>
      <w:r w:rsidR="00583CEF" w:rsidRPr="00C96B66">
        <w:rPr>
          <w:rFonts w:cs="Times New Roman"/>
          <w:szCs w:val="24"/>
        </w:rPr>
        <w:t xml:space="preserve"> </w:t>
      </w:r>
      <w:r w:rsidR="00063656" w:rsidRPr="00C96B66">
        <w:rPr>
          <w:rFonts w:cs="Times New Roman"/>
          <w:szCs w:val="24"/>
        </w:rPr>
        <w:t>MD,</w:t>
      </w:r>
      <w:r w:rsidR="00583CEF" w:rsidRPr="00C96B66">
        <w:rPr>
          <w:rFonts w:cs="Times New Roman"/>
          <w:szCs w:val="24"/>
        </w:rPr>
        <w:t xml:space="preserve"> </w:t>
      </w:r>
      <w:r w:rsidR="00063656" w:rsidRPr="00C96B66">
        <w:rPr>
          <w:rFonts w:cs="Times New Roman"/>
          <w:szCs w:val="24"/>
        </w:rPr>
        <w:t>FACS</w:t>
      </w:r>
      <w:r w:rsidR="00583CEF" w:rsidRPr="00C96B66">
        <w:rPr>
          <w:rFonts w:cs="Times New Roman"/>
          <w:szCs w:val="24"/>
        </w:rPr>
        <w:t xml:space="preserve"> </w:t>
      </w:r>
      <w:r w:rsidRPr="00C96B66">
        <w:rPr>
          <w:rFonts w:cs="Times New Roman"/>
          <w:szCs w:val="24"/>
        </w:rPr>
        <w:t>(CA).</w:t>
      </w:r>
      <w:r w:rsidR="00583CEF" w:rsidRPr="00C96B66">
        <w:rPr>
          <w:rFonts w:cs="Times New Roman"/>
          <w:szCs w:val="24"/>
        </w:rPr>
        <w:t xml:space="preserve"> </w:t>
      </w:r>
      <w:r w:rsidRPr="00C96B66">
        <w:rPr>
          <w:rFonts w:cs="Times New Roman"/>
          <w:szCs w:val="24"/>
        </w:rPr>
        <w:t>The</w:t>
      </w:r>
      <w:r w:rsidR="00583CEF" w:rsidRPr="00C96B66">
        <w:rPr>
          <w:rFonts w:cs="Times New Roman"/>
          <w:szCs w:val="24"/>
        </w:rPr>
        <w:t xml:space="preserve"> </w:t>
      </w:r>
      <w:r w:rsidRPr="00C96B66">
        <w:rPr>
          <w:rFonts w:cs="Times New Roman"/>
          <w:szCs w:val="24"/>
        </w:rPr>
        <w:t>Workgroup</w:t>
      </w:r>
      <w:r w:rsidR="00583CEF" w:rsidRPr="00C96B66">
        <w:rPr>
          <w:rFonts w:cs="Times New Roman"/>
          <w:szCs w:val="24"/>
        </w:rPr>
        <w:t xml:space="preserve"> </w:t>
      </w:r>
      <w:r w:rsidRPr="00C96B66">
        <w:rPr>
          <w:rFonts w:cs="Times New Roman"/>
          <w:szCs w:val="24"/>
        </w:rPr>
        <w:t>play</w:t>
      </w:r>
      <w:r w:rsidR="003B17C7" w:rsidRPr="00C96B66">
        <w:rPr>
          <w:rFonts w:cs="Times New Roman"/>
          <w:szCs w:val="24"/>
        </w:rPr>
        <w:t>s</w:t>
      </w:r>
      <w:r w:rsidR="00583CEF" w:rsidRPr="00C96B66">
        <w:rPr>
          <w:rFonts w:cs="Times New Roman"/>
          <w:szCs w:val="24"/>
        </w:rPr>
        <w:t xml:space="preserve"> </w:t>
      </w:r>
      <w:r w:rsidRPr="00C96B66">
        <w:rPr>
          <w:rFonts w:cs="Times New Roman"/>
          <w:szCs w:val="24"/>
        </w:rPr>
        <w:t>a</w:t>
      </w:r>
      <w:r w:rsidR="00583CEF" w:rsidRPr="00C96B66">
        <w:rPr>
          <w:rFonts w:cs="Times New Roman"/>
          <w:szCs w:val="24"/>
        </w:rPr>
        <w:t xml:space="preserve"> </w:t>
      </w:r>
      <w:r w:rsidRPr="00C96B66">
        <w:rPr>
          <w:rFonts w:cs="Times New Roman"/>
          <w:szCs w:val="24"/>
        </w:rPr>
        <w:t>critical</w:t>
      </w:r>
      <w:r w:rsidR="00583CEF" w:rsidRPr="00C96B66">
        <w:rPr>
          <w:rFonts w:cs="Times New Roman"/>
          <w:szCs w:val="24"/>
        </w:rPr>
        <w:t xml:space="preserve"> </w:t>
      </w:r>
      <w:r w:rsidRPr="00C96B66">
        <w:rPr>
          <w:rFonts w:cs="Times New Roman"/>
          <w:szCs w:val="24"/>
        </w:rPr>
        <w:t>role</w:t>
      </w:r>
      <w:r w:rsidR="00583CEF" w:rsidRPr="00C96B66">
        <w:rPr>
          <w:rFonts w:cs="Times New Roman"/>
          <w:szCs w:val="24"/>
        </w:rPr>
        <w:t xml:space="preserve"> </w:t>
      </w:r>
      <w:r w:rsidRPr="00C96B66">
        <w:rPr>
          <w:rFonts w:cs="Times New Roman"/>
          <w:szCs w:val="24"/>
        </w:rPr>
        <w:t>in</w:t>
      </w:r>
      <w:r w:rsidR="00583CEF" w:rsidRPr="00C96B66">
        <w:rPr>
          <w:rFonts w:cs="Times New Roman"/>
          <w:szCs w:val="24"/>
        </w:rPr>
        <w:t xml:space="preserve"> </w:t>
      </w:r>
      <w:r w:rsidRPr="00C96B66">
        <w:rPr>
          <w:rFonts w:cs="Times New Roman"/>
          <w:szCs w:val="24"/>
        </w:rPr>
        <w:t>identifying</w:t>
      </w:r>
      <w:r w:rsidR="00583CEF" w:rsidRPr="00C96B66">
        <w:rPr>
          <w:rFonts w:cs="Times New Roman"/>
          <w:szCs w:val="24"/>
        </w:rPr>
        <w:t xml:space="preserve"> </w:t>
      </w:r>
      <w:r w:rsidRPr="00C96B66">
        <w:rPr>
          <w:rFonts w:cs="Times New Roman"/>
          <w:szCs w:val="24"/>
        </w:rPr>
        <w:t>state</w:t>
      </w:r>
      <w:r w:rsidR="00583CEF" w:rsidRPr="00C96B66">
        <w:rPr>
          <w:rFonts w:cs="Times New Roman"/>
          <w:szCs w:val="24"/>
        </w:rPr>
        <w:t xml:space="preserve"> </w:t>
      </w:r>
      <w:r w:rsidRPr="00C96B66">
        <w:rPr>
          <w:rFonts w:cs="Times New Roman"/>
          <w:szCs w:val="24"/>
        </w:rPr>
        <w:t>advocacy</w:t>
      </w:r>
      <w:r w:rsidR="00583CEF" w:rsidRPr="00C96B66">
        <w:rPr>
          <w:rFonts w:cs="Times New Roman"/>
          <w:szCs w:val="24"/>
        </w:rPr>
        <w:t xml:space="preserve"> </w:t>
      </w:r>
      <w:r w:rsidRPr="00C96B66">
        <w:rPr>
          <w:rFonts w:cs="Times New Roman"/>
          <w:szCs w:val="24"/>
        </w:rPr>
        <w:t>priorities,</w:t>
      </w:r>
      <w:r w:rsidR="00583CEF" w:rsidRPr="00C96B66">
        <w:rPr>
          <w:rFonts w:cs="Times New Roman"/>
          <w:szCs w:val="24"/>
        </w:rPr>
        <w:t xml:space="preserve"> </w:t>
      </w:r>
      <w:r w:rsidRPr="00C96B66">
        <w:rPr>
          <w:rFonts w:cs="Times New Roman"/>
          <w:szCs w:val="24"/>
        </w:rPr>
        <w:t>setting</w:t>
      </w:r>
      <w:r w:rsidR="00583CEF" w:rsidRPr="00C96B66">
        <w:rPr>
          <w:rFonts w:cs="Times New Roman"/>
          <w:szCs w:val="24"/>
        </w:rPr>
        <w:t xml:space="preserve"> </w:t>
      </w:r>
      <w:r w:rsidRPr="00C96B66">
        <w:rPr>
          <w:rFonts w:cs="Times New Roman"/>
          <w:szCs w:val="24"/>
        </w:rPr>
        <w:t>new</w:t>
      </w:r>
      <w:r w:rsidR="00583CEF" w:rsidRPr="00C96B66">
        <w:rPr>
          <w:rFonts w:cs="Times New Roman"/>
          <w:szCs w:val="24"/>
        </w:rPr>
        <w:t xml:space="preserve"> </w:t>
      </w:r>
      <w:r w:rsidRPr="00C96B66">
        <w:rPr>
          <w:rFonts w:cs="Times New Roman"/>
          <w:szCs w:val="24"/>
        </w:rPr>
        <w:t>policy</w:t>
      </w:r>
      <w:r w:rsidR="00583CEF" w:rsidRPr="00C96B66">
        <w:rPr>
          <w:rFonts w:cs="Times New Roman"/>
          <w:szCs w:val="24"/>
        </w:rPr>
        <w:t xml:space="preserve"> </w:t>
      </w:r>
      <w:r w:rsidRPr="00C96B66">
        <w:rPr>
          <w:rFonts w:cs="Times New Roman"/>
          <w:szCs w:val="24"/>
        </w:rPr>
        <w:t>objective</w:t>
      </w:r>
      <w:r w:rsidR="00A97CF3" w:rsidRPr="00C96B66">
        <w:rPr>
          <w:rFonts w:cs="Times New Roman"/>
          <w:szCs w:val="24"/>
        </w:rPr>
        <w:t>s</w:t>
      </w:r>
      <w:r w:rsidRPr="00C96B66">
        <w:rPr>
          <w:rFonts w:cs="Times New Roman"/>
          <w:szCs w:val="24"/>
        </w:rPr>
        <w:t>,</w:t>
      </w:r>
      <w:r w:rsidR="00583CEF" w:rsidRPr="00C96B66">
        <w:rPr>
          <w:rFonts w:cs="Times New Roman"/>
          <w:szCs w:val="24"/>
        </w:rPr>
        <w:t xml:space="preserve"> </w:t>
      </w:r>
      <w:r w:rsidRPr="00C96B66">
        <w:rPr>
          <w:rFonts w:cs="Times New Roman"/>
          <w:szCs w:val="24"/>
        </w:rPr>
        <w:t>and</w:t>
      </w:r>
      <w:r w:rsidR="00583CEF" w:rsidRPr="00C96B66">
        <w:rPr>
          <w:rFonts w:cs="Times New Roman"/>
          <w:szCs w:val="24"/>
        </w:rPr>
        <w:t xml:space="preserve"> </w:t>
      </w:r>
      <w:r w:rsidRPr="00C96B66">
        <w:rPr>
          <w:rFonts w:cs="Times New Roman"/>
          <w:szCs w:val="24"/>
        </w:rPr>
        <w:t>evaluating</w:t>
      </w:r>
      <w:r w:rsidR="00583CEF" w:rsidRPr="00C96B66">
        <w:rPr>
          <w:rFonts w:cs="Times New Roman"/>
          <w:szCs w:val="24"/>
        </w:rPr>
        <w:t xml:space="preserve"> </w:t>
      </w:r>
      <w:r w:rsidRPr="00C96B66">
        <w:rPr>
          <w:rFonts w:cs="Times New Roman"/>
          <w:szCs w:val="24"/>
        </w:rPr>
        <w:t>state</w:t>
      </w:r>
      <w:r w:rsidR="00583CEF" w:rsidRPr="00C96B66">
        <w:rPr>
          <w:rFonts w:cs="Times New Roman"/>
          <w:szCs w:val="24"/>
        </w:rPr>
        <w:t xml:space="preserve"> </w:t>
      </w:r>
      <w:r w:rsidRPr="00C96B66">
        <w:rPr>
          <w:rFonts w:cs="Times New Roman"/>
          <w:szCs w:val="24"/>
        </w:rPr>
        <w:t>advocacy</w:t>
      </w:r>
      <w:r w:rsidR="00583CEF" w:rsidRPr="00C96B66">
        <w:rPr>
          <w:rFonts w:cs="Times New Roman"/>
          <w:szCs w:val="24"/>
        </w:rPr>
        <w:t xml:space="preserve"> </w:t>
      </w:r>
      <w:r w:rsidRPr="00C96B66">
        <w:rPr>
          <w:rFonts w:cs="Times New Roman"/>
          <w:szCs w:val="24"/>
        </w:rPr>
        <w:t>grant</w:t>
      </w:r>
      <w:r w:rsidR="00583CEF" w:rsidRPr="00C96B66">
        <w:rPr>
          <w:rFonts w:cs="Times New Roman"/>
          <w:szCs w:val="24"/>
        </w:rPr>
        <w:t xml:space="preserve"> </w:t>
      </w:r>
      <w:r w:rsidRPr="00C96B66">
        <w:rPr>
          <w:rFonts w:cs="Times New Roman"/>
          <w:szCs w:val="24"/>
        </w:rPr>
        <w:t>applications</w:t>
      </w:r>
      <w:r w:rsidR="00583CEF" w:rsidRPr="00C96B66">
        <w:rPr>
          <w:rFonts w:cs="Times New Roman"/>
          <w:szCs w:val="24"/>
        </w:rPr>
        <w:t xml:space="preserve"> </w:t>
      </w:r>
      <w:r w:rsidRPr="00C96B66">
        <w:rPr>
          <w:rFonts w:cs="Times New Roman"/>
          <w:szCs w:val="24"/>
        </w:rPr>
        <w:t>among</w:t>
      </w:r>
      <w:r w:rsidR="00583CEF" w:rsidRPr="00C96B66">
        <w:rPr>
          <w:rFonts w:cs="Times New Roman"/>
          <w:szCs w:val="24"/>
        </w:rPr>
        <w:t xml:space="preserve"> </w:t>
      </w:r>
      <w:r w:rsidRPr="00C96B66">
        <w:rPr>
          <w:rFonts w:cs="Times New Roman"/>
          <w:szCs w:val="24"/>
        </w:rPr>
        <w:t>other</w:t>
      </w:r>
      <w:r w:rsidR="00583CEF" w:rsidRPr="00C96B66">
        <w:rPr>
          <w:rFonts w:cs="Times New Roman"/>
          <w:szCs w:val="24"/>
        </w:rPr>
        <w:t xml:space="preserve"> </w:t>
      </w:r>
      <w:r w:rsidRPr="00C96B66">
        <w:rPr>
          <w:rFonts w:cs="Times New Roman"/>
          <w:szCs w:val="24"/>
        </w:rPr>
        <w:t>duties.</w:t>
      </w:r>
      <w:r w:rsidR="00583CEF" w:rsidRPr="00C96B66">
        <w:rPr>
          <w:rFonts w:cs="Times New Roman"/>
          <w:szCs w:val="24"/>
        </w:rPr>
        <w:t xml:space="preserve"> </w:t>
      </w:r>
    </w:p>
    <w:p w14:paraId="09C799D1" w14:textId="77777777" w:rsidR="009F247B" w:rsidRPr="00C96B66" w:rsidRDefault="009F247B" w:rsidP="00EE3136">
      <w:pPr>
        <w:rPr>
          <w:rFonts w:cs="Times New Roman"/>
          <w:szCs w:val="24"/>
          <w:u w:val="single"/>
        </w:rPr>
      </w:pPr>
    </w:p>
    <w:p w14:paraId="4964AC62" w14:textId="67CA0631" w:rsidR="000A7B32" w:rsidRPr="00C96B66" w:rsidRDefault="000E2C77" w:rsidP="00EE3136">
      <w:pPr>
        <w:rPr>
          <w:rFonts w:cs="Times New Roman"/>
          <w:b/>
          <w:bCs/>
          <w:szCs w:val="24"/>
          <w:u w:val="single"/>
        </w:rPr>
      </w:pPr>
      <w:r w:rsidRPr="00C96B66">
        <w:rPr>
          <w:rFonts w:cs="Times New Roman"/>
          <w:b/>
          <w:bCs/>
          <w:szCs w:val="24"/>
          <w:u w:val="single"/>
        </w:rPr>
        <w:t>ACS</w:t>
      </w:r>
      <w:r w:rsidR="00583CEF" w:rsidRPr="00C96B66">
        <w:rPr>
          <w:rFonts w:cs="Times New Roman"/>
          <w:b/>
          <w:bCs/>
          <w:szCs w:val="24"/>
          <w:u w:val="single"/>
        </w:rPr>
        <w:t xml:space="preserve"> </w:t>
      </w:r>
      <w:r w:rsidR="000A7B32" w:rsidRPr="00C96B66">
        <w:rPr>
          <w:rFonts w:cs="Times New Roman"/>
          <w:b/>
          <w:bCs/>
          <w:szCs w:val="24"/>
          <w:u w:val="single"/>
        </w:rPr>
        <w:t>STATE</w:t>
      </w:r>
      <w:r w:rsidR="00583CEF" w:rsidRPr="00C96B66">
        <w:rPr>
          <w:rFonts w:cs="Times New Roman"/>
          <w:b/>
          <w:bCs/>
          <w:szCs w:val="24"/>
          <w:u w:val="single"/>
        </w:rPr>
        <w:t xml:space="preserve"> </w:t>
      </w:r>
      <w:r w:rsidR="000A7B32" w:rsidRPr="00C96B66">
        <w:rPr>
          <w:rFonts w:cs="Times New Roman"/>
          <w:b/>
          <w:bCs/>
          <w:szCs w:val="24"/>
          <w:u w:val="single"/>
        </w:rPr>
        <w:t>AFFAIRS</w:t>
      </w:r>
      <w:r w:rsidR="00583CEF" w:rsidRPr="00C96B66">
        <w:rPr>
          <w:rFonts w:cs="Times New Roman"/>
          <w:b/>
          <w:bCs/>
          <w:szCs w:val="24"/>
          <w:u w:val="single"/>
        </w:rPr>
        <w:t xml:space="preserve"> </w:t>
      </w:r>
      <w:r w:rsidR="000A7B32" w:rsidRPr="00C96B66">
        <w:rPr>
          <w:rFonts w:cs="Times New Roman"/>
          <w:b/>
          <w:bCs/>
          <w:szCs w:val="24"/>
          <w:u w:val="single"/>
        </w:rPr>
        <w:t>PRIORITY</w:t>
      </w:r>
      <w:r w:rsidR="00583CEF" w:rsidRPr="00C96B66">
        <w:rPr>
          <w:rFonts w:cs="Times New Roman"/>
          <w:b/>
          <w:bCs/>
          <w:szCs w:val="24"/>
          <w:u w:val="single"/>
        </w:rPr>
        <w:t xml:space="preserve"> </w:t>
      </w:r>
      <w:r w:rsidR="000A7B32" w:rsidRPr="00C96B66">
        <w:rPr>
          <w:rFonts w:cs="Times New Roman"/>
          <w:b/>
          <w:bCs/>
          <w:szCs w:val="24"/>
          <w:u w:val="single"/>
        </w:rPr>
        <w:t>ISSUES</w:t>
      </w:r>
    </w:p>
    <w:p w14:paraId="5F2668C6" w14:textId="77777777" w:rsidR="00F96817" w:rsidRPr="00C96B66" w:rsidRDefault="000A7B32" w:rsidP="00EE3136">
      <w:pPr>
        <w:pStyle w:val="ListParagraph"/>
        <w:numPr>
          <w:ilvl w:val="0"/>
          <w:numId w:val="17"/>
        </w:numPr>
        <w:ind w:left="540" w:hanging="540"/>
        <w:rPr>
          <w:rFonts w:cs="Times New Roman"/>
          <w:szCs w:val="24"/>
        </w:rPr>
      </w:pPr>
      <w:r w:rsidRPr="00C96B66">
        <w:rPr>
          <w:rFonts w:cs="Times New Roman"/>
          <w:szCs w:val="24"/>
        </w:rPr>
        <w:t>Trauma</w:t>
      </w:r>
      <w:r w:rsidR="00583CEF" w:rsidRPr="00C96B66">
        <w:rPr>
          <w:rFonts w:cs="Times New Roman"/>
          <w:szCs w:val="24"/>
        </w:rPr>
        <w:t xml:space="preserve"> </w:t>
      </w:r>
      <w:r w:rsidR="000E2C77" w:rsidRPr="00C96B66">
        <w:rPr>
          <w:rFonts w:cs="Times New Roman"/>
          <w:szCs w:val="24"/>
        </w:rPr>
        <w:t>System</w:t>
      </w:r>
      <w:r w:rsidR="00583CEF" w:rsidRPr="00C96B66">
        <w:rPr>
          <w:rFonts w:cs="Times New Roman"/>
          <w:szCs w:val="24"/>
        </w:rPr>
        <w:t xml:space="preserve"> </w:t>
      </w:r>
      <w:r w:rsidR="000E2C77" w:rsidRPr="00C96B66">
        <w:rPr>
          <w:rFonts w:cs="Times New Roman"/>
          <w:szCs w:val="24"/>
        </w:rPr>
        <w:t>Funding</w:t>
      </w:r>
      <w:r w:rsidR="00583CEF" w:rsidRPr="00C96B66">
        <w:rPr>
          <w:rFonts w:cs="Times New Roman"/>
          <w:szCs w:val="24"/>
        </w:rPr>
        <w:t xml:space="preserve"> </w:t>
      </w:r>
      <w:r w:rsidR="0091616F" w:rsidRPr="00C96B66">
        <w:rPr>
          <w:rFonts w:cs="Times New Roman"/>
          <w:szCs w:val="24"/>
        </w:rPr>
        <w:t>and</w:t>
      </w:r>
      <w:r w:rsidR="00583CEF" w:rsidRPr="00C96B66">
        <w:rPr>
          <w:rFonts w:cs="Times New Roman"/>
          <w:szCs w:val="24"/>
        </w:rPr>
        <w:t xml:space="preserve"> </w:t>
      </w:r>
      <w:r w:rsidR="000E2C77" w:rsidRPr="00C96B66">
        <w:rPr>
          <w:rFonts w:cs="Times New Roman"/>
          <w:szCs w:val="24"/>
        </w:rPr>
        <w:t>Development</w:t>
      </w:r>
    </w:p>
    <w:p w14:paraId="7D85C741" w14:textId="77777777" w:rsidR="00F96817" w:rsidRPr="00C96B66" w:rsidRDefault="000A7B32" w:rsidP="00EE3136">
      <w:pPr>
        <w:pStyle w:val="ListParagraph"/>
        <w:numPr>
          <w:ilvl w:val="0"/>
          <w:numId w:val="17"/>
        </w:numPr>
        <w:ind w:left="540" w:hanging="540"/>
        <w:rPr>
          <w:rFonts w:cs="Times New Roman"/>
          <w:szCs w:val="24"/>
        </w:rPr>
      </w:pPr>
      <w:r w:rsidRPr="00C96B66">
        <w:rPr>
          <w:rFonts w:cs="Times New Roman"/>
          <w:szCs w:val="24"/>
        </w:rPr>
        <w:t>Cancer</w:t>
      </w:r>
      <w:r w:rsidR="00583CEF" w:rsidRPr="00C96B66">
        <w:rPr>
          <w:rFonts w:cs="Times New Roman"/>
          <w:szCs w:val="24"/>
        </w:rPr>
        <w:t xml:space="preserve"> </w:t>
      </w:r>
      <w:r w:rsidRPr="00C96B66">
        <w:rPr>
          <w:rFonts w:cs="Times New Roman"/>
          <w:szCs w:val="24"/>
        </w:rPr>
        <w:t>Screening</w:t>
      </w:r>
      <w:r w:rsidR="00E51783" w:rsidRPr="00C96B66">
        <w:rPr>
          <w:rFonts w:cs="Times New Roman"/>
          <w:szCs w:val="24"/>
        </w:rPr>
        <w:t>,</w:t>
      </w:r>
      <w:r w:rsidR="00583CEF" w:rsidRPr="00C96B66">
        <w:rPr>
          <w:rFonts w:cs="Times New Roman"/>
          <w:szCs w:val="24"/>
        </w:rPr>
        <w:t xml:space="preserve"> </w:t>
      </w:r>
      <w:r w:rsidRPr="00C96B66">
        <w:rPr>
          <w:rFonts w:cs="Times New Roman"/>
          <w:szCs w:val="24"/>
        </w:rPr>
        <w:t>Testing</w:t>
      </w:r>
      <w:r w:rsidR="00E51783" w:rsidRPr="00C96B66">
        <w:rPr>
          <w:rFonts w:cs="Times New Roman"/>
          <w:szCs w:val="24"/>
        </w:rPr>
        <w:t>,</w:t>
      </w:r>
      <w:r w:rsidR="00583CEF" w:rsidRPr="00C96B66">
        <w:rPr>
          <w:rFonts w:cs="Times New Roman"/>
          <w:szCs w:val="24"/>
        </w:rPr>
        <w:t xml:space="preserve"> </w:t>
      </w:r>
      <w:r w:rsidR="00E51783" w:rsidRPr="00C96B66">
        <w:rPr>
          <w:rFonts w:cs="Times New Roman"/>
          <w:szCs w:val="24"/>
        </w:rPr>
        <w:t>and</w:t>
      </w:r>
      <w:r w:rsidR="00583CEF" w:rsidRPr="00C96B66">
        <w:rPr>
          <w:rFonts w:cs="Times New Roman"/>
          <w:szCs w:val="24"/>
        </w:rPr>
        <w:t xml:space="preserve"> </w:t>
      </w:r>
      <w:r w:rsidR="00E51783" w:rsidRPr="00C96B66">
        <w:rPr>
          <w:rFonts w:cs="Times New Roman"/>
          <w:szCs w:val="24"/>
        </w:rPr>
        <w:t>Treatment</w:t>
      </w:r>
    </w:p>
    <w:p w14:paraId="64BFB658" w14:textId="112CC4C7" w:rsidR="000A7B32" w:rsidRPr="00C96B66" w:rsidRDefault="000A7B32" w:rsidP="00EE3136">
      <w:pPr>
        <w:pStyle w:val="ListParagraph"/>
        <w:numPr>
          <w:ilvl w:val="0"/>
          <w:numId w:val="17"/>
        </w:numPr>
        <w:ind w:left="540" w:hanging="540"/>
        <w:rPr>
          <w:rFonts w:cs="Times New Roman"/>
          <w:szCs w:val="24"/>
        </w:rPr>
      </w:pPr>
      <w:r w:rsidRPr="00C96B66">
        <w:rPr>
          <w:rFonts w:cs="Times New Roman"/>
          <w:szCs w:val="24"/>
        </w:rPr>
        <w:t>Insurance</w:t>
      </w:r>
      <w:r w:rsidR="00583CEF" w:rsidRPr="00C96B66">
        <w:rPr>
          <w:rFonts w:cs="Times New Roman"/>
          <w:szCs w:val="24"/>
        </w:rPr>
        <w:t xml:space="preserve"> </w:t>
      </w:r>
      <w:r w:rsidR="0091616F" w:rsidRPr="00C96B66">
        <w:rPr>
          <w:rFonts w:cs="Times New Roman"/>
          <w:szCs w:val="24"/>
        </w:rPr>
        <w:t>and</w:t>
      </w:r>
      <w:r w:rsidR="00583CEF" w:rsidRPr="00C96B66">
        <w:rPr>
          <w:rFonts w:cs="Times New Roman"/>
          <w:szCs w:val="24"/>
        </w:rPr>
        <w:t xml:space="preserve"> </w:t>
      </w:r>
      <w:r w:rsidR="00F96FCF" w:rsidRPr="00C96B66">
        <w:rPr>
          <w:rFonts w:cs="Times New Roman"/>
          <w:szCs w:val="24"/>
        </w:rPr>
        <w:t>Administrative</w:t>
      </w:r>
      <w:r w:rsidR="00583CEF" w:rsidRPr="00C96B66">
        <w:rPr>
          <w:rFonts w:cs="Times New Roman"/>
          <w:szCs w:val="24"/>
        </w:rPr>
        <w:t xml:space="preserve"> </w:t>
      </w:r>
      <w:r w:rsidR="00F96FCF" w:rsidRPr="00C96B66">
        <w:rPr>
          <w:rFonts w:cs="Times New Roman"/>
          <w:szCs w:val="24"/>
        </w:rPr>
        <w:t>Burden</w:t>
      </w:r>
    </w:p>
    <w:p w14:paraId="29C343E8" w14:textId="326C939E" w:rsidR="000A7B32" w:rsidRPr="00C96B66" w:rsidRDefault="00773749" w:rsidP="00EE3136">
      <w:pPr>
        <w:pStyle w:val="ListParagraph"/>
        <w:numPr>
          <w:ilvl w:val="0"/>
          <w:numId w:val="17"/>
        </w:numPr>
        <w:ind w:left="540" w:hanging="540"/>
        <w:rPr>
          <w:rFonts w:cs="Times New Roman"/>
          <w:szCs w:val="24"/>
        </w:rPr>
      </w:pPr>
      <w:r w:rsidRPr="00C96B66">
        <w:rPr>
          <w:rFonts w:cs="Times New Roman"/>
          <w:szCs w:val="24"/>
        </w:rPr>
        <w:t>Professional</w:t>
      </w:r>
      <w:r w:rsidR="00583CEF" w:rsidRPr="00C96B66">
        <w:rPr>
          <w:rFonts w:cs="Times New Roman"/>
          <w:szCs w:val="24"/>
        </w:rPr>
        <w:t xml:space="preserve"> </w:t>
      </w:r>
      <w:r w:rsidRPr="00C96B66">
        <w:rPr>
          <w:rFonts w:cs="Times New Roman"/>
          <w:szCs w:val="24"/>
        </w:rPr>
        <w:t>Liability</w:t>
      </w:r>
    </w:p>
    <w:p w14:paraId="4310F160" w14:textId="675B8F4D" w:rsidR="000A7B32" w:rsidRPr="00C96B66" w:rsidRDefault="000A7B32" w:rsidP="00EE3136">
      <w:pPr>
        <w:pStyle w:val="ListParagraph"/>
        <w:numPr>
          <w:ilvl w:val="0"/>
          <w:numId w:val="17"/>
        </w:numPr>
        <w:ind w:left="540" w:hanging="540"/>
        <w:rPr>
          <w:rFonts w:cs="Times New Roman"/>
          <w:szCs w:val="24"/>
        </w:rPr>
      </w:pPr>
      <w:r w:rsidRPr="00C96B66">
        <w:rPr>
          <w:rFonts w:cs="Times New Roman"/>
          <w:szCs w:val="24"/>
        </w:rPr>
        <w:t>Criminalization</w:t>
      </w:r>
      <w:r w:rsidR="00583CEF" w:rsidRPr="00C96B66">
        <w:rPr>
          <w:rFonts w:cs="Times New Roman"/>
          <w:szCs w:val="24"/>
        </w:rPr>
        <w:t xml:space="preserve"> </w:t>
      </w:r>
      <w:r w:rsidRPr="00C96B66">
        <w:rPr>
          <w:rFonts w:cs="Times New Roman"/>
          <w:szCs w:val="24"/>
        </w:rPr>
        <w:t>of</w:t>
      </w:r>
      <w:r w:rsidR="00583CEF" w:rsidRPr="00C96B66">
        <w:rPr>
          <w:rFonts w:cs="Times New Roman"/>
          <w:szCs w:val="24"/>
        </w:rPr>
        <w:t xml:space="preserve"> </w:t>
      </w:r>
      <w:r w:rsidRPr="00C96B66">
        <w:rPr>
          <w:rFonts w:cs="Times New Roman"/>
          <w:szCs w:val="24"/>
        </w:rPr>
        <w:t>Physician</w:t>
      </w:r>
      <w:r w:rsidR="00583CEF" w:rsidRPr="00C96B66">
        <w:rPr>
          <w:rFonts w:cs="Times New Roman"/>
          <w:szCs w:val="24"/>
        </w:rPr>
        <w:t xml:space="preserve"> </w:t>
      </w:r>
      <w:r w:rsidRPr="00C96B66">
        <w:rPr>
          <w:rFonts w:cs="Times New Roman"/>
          <w:szCs w:val="24"/>
        </w:rPr>
        <w:t>Care</w:t>
      </w:r>
    </w:p>
    <w:p w14:paraId="7C08BE66" w14:textId="1DD4701C" w:rsidR="000A7B32" w:rsidRPr="00C96B66" w:rsidRDefault="000A7B32" w:rsidP="00EE3136">
      <w:pPr>
        <w:pStyle w:val="ListParagraph"/>
        <w:numPr>
          <w:ilvl w:val="0"/>
          <w:numId w:val="17"/>
        </w:numPr>
        <w:ind w:left="540" w:hanging="540"/>
        <w:rPr>
          <w:rFonts w:cs="Times New Roman"/>
          <w:szCs w:val="24"/>
        </w:rPr>
      </w:pPr>
      <w:r w:rsidRPr="00C96B66">
        <w:rPr>
          <w:rFonts w:cs="Times New Roman"/>
          <w:szCs w:val="24"/>
        </w:rPr>
        <w:t>Access</w:t>
      </w:r>
      <w:r w:rsidR="00583CEF" w:rsidRPr="00C96B66">
        <w:rPr>
          <w:rFonts w:cs="Times New Roman"/>
          <w:szCs w:val="24"/>
        </w:rPr>
        <w:t xml:space="preserve"> </w:t>
      </w:r>
      <w:r w:rsidRPr="00C96B66">
        <w:rPr>
          <w:rFonts w:cs="Times New Roman"/>
          <w:szCs w:val="24"/>
        </w:rPr>
        <w:t>to</w:t>
      </w:r>
      <w:r w:rsidR="00583CEF" w:rsidRPr="00C96B66">
        <w:rPr>
          <w:rFonts w:cs="Times New Roman"/>
          <w:szCs w:val="24"/>
        </w:rPr>
        <w:t xml:space="preserve"> </w:t>
      </w:r>
      <w:r w:rsidR="00F96FCF" w:rsidRPr="00C96B66">
        <w:rPr>
          <w:rFonts w:cs="Times New Roman"/>
          <w:szCs w:val="24"/>
        </w:rPr>
        <w:t>Surgical</w:t>
      </w:r>
      <w:r w:rsidR="00583CEF" w:rsidRPr="00C96B66">
        <w:rPr>
          <w:rFonts w:cs="Times New Roman"/>
          <w:szCs w:val="24"/>
        </w:rPr>
        <w:t xml:space="preserve"> </w:t>
      </w:r>
      <w:r w:rsidR="00F96FCF" w:rsidRPr="00C96B66">
        <w:rPr>
          <w:rFonts w:cs="Times New Roman"/>
          <w:szCs w:val="24"/>
        </w:rPr>
        <w:t>Care</w:t>
      </w:r>
    </w:p>
    <w:p w14:paraId="767D36AD" w14:textId="46BCBC37" w:rsidR="00D72E8A" w:rsidRPr="00C96B66" w:rsidRDefault="000A7B32" w:rsidP="00EE3136">
      <w:pPr>
        <w:pStyle w:val="ListParagraph"/>
        <w:numPr>
          <w:ilvl w:val="0"/>
          <w:numId w:val="17"/>
        </w:numPr>
        <w:ind w:left="540" w:hanging="540"/>
        <w:rPr>
          <w:rFonts w:cs="Times New Roman"/>
          <w:szCs w:val="24"/>
        </w:rPr>
      </w:pPr>
      <w:r w:rsidRPr="00C96B66">
        <w:rPr>
          <w:rFonts w:cs="Times New Roman"/>
          <w:szCs w:val="24"/>
        </w:rPr>
        <w:t>Health</w:t>
      </w:r>
      <w:r w:rsidR="00583CEF" w:rsidRPr="00C96B66">
        <w:rPr>
          <w:rFonts w:cs="Times New Roman"/>
          <w:szCs w:val="24"/>
        </w:rPr>
        <w:t xml:space="preserve"> </w:t>
      </w:r>
      <w:r w:rsidRPr="00C96B66">
        <w:rPr>
          <w:rFonts w:cs="Times New Roman"/>
          <w:szCs w:val="24"/>
        </w:rPr>
        <w:t>Equity</w:t>
      </w:r>
    </w:p>
    <w:p w14:paraId="5F26E0A6" w14:textId="77777777" w:rsidR="00F96817" w:rsidRPr="00C96B66" w:rsidRDefault="00F96817" w:rsidP="00EE3136">
      <w:pPr>
        <w:rPr>
          <w:rFonts w:cs="Times New Roman"/>
          <w:szCs w:val="24"/>
        </w:rPr>
      </w:pPr>
    </w:p>
    <w:p w14:paraId="063EC8A2" w14:textId="0C2E16A1" w:rsidR="00B74BAE" w:rsidRPr="00C96B66" w:rsidRDefault="00B74BAE" w:rsidP="00EE3136">
      <w:pPr>
        <w:rPr>
          <w:rStyle w:val="Hyperlink"/>
          <w:rFonts w:cs="Times New Roman"/>
          <w:szCs w:val="24"/>
        </w:rPr>
      </w:pPr>
      <w:r w:rsidRPr="00C96B66">
        <w:rPr>
          <w:rFonts w:cs="Times New Roman"/>
          <w:szCs w:val="24"/>
        </w:rPr>
        <w:t xml:space="preserve">For more information regarding ACS State Affairs Policy Priorities in your state, please contact Catherine Hendricks, State Affairs Manager, at </w:t>
      </w:r>
      <w:hyperlink r:id="rId6" w:history="1">
        <w:r w:rsidRPr="00C96B66">
          <w:rPr>
            <w:rStyle w:val="Hyperlink"/>
            <w:rFonts w:cs="Times New Roman"/>
            <w:szCs w:val="24"/>
          </w:rPr>
          <w:t>chendricks@facs.org</w:t>
        </w:r>
      </w:hyperlink>
      <w:r w:rsidRPr="00C96B66">
        <w:rPr>
          <w:rFonts w:cs="Times New Roman"/>
          <w:szCs w:val="24"/>
        </w:rPr>
        <w:t xml:space="preserve"> or Cory Bloom, State Affairs Associate, at </w:t>
      </w:r>
      <w:hyperlink r:id="rId7" w:history="1">
        <w:r w:rsidRPr="00C96B66">
          <w:rPr>
            <w:rStyle w:val="Hyperlink"/>
            <w:rFonts w:cs="Times New Roman"/>
            <w:szCs w:val="24"/>
          </w:rPr>
          <w:t>cbloom@facs.org</w:t>
        </w:r>
      </w:hyperlink>
      <w:r w:rsidRPr="00C96B66">
        <w:rPr>
          <w:rFonts w:cs="Times New Roman"/>
          <w:szCs w:val="24"/>
        </w:rPr>
        <w:t xml:space="preserve">. To view a complete list of bills ACS State Affairs is tracking, visit our online </w:t>
      </w:r>
      <w:hyperlink r:id="rId8" w:history="1">
        <w:r w:rsidRPr="00C96B66">
          <w:rPr>
            <w:rStyle w:val="Hyperlink"/>
            <w:rFonts w:cs="Times New Roman"/>
            <w:szCs w:val="24"/>
          </w:rPr>
          <w:t>State Legislative Tracker.</w:t>
        </w:r>
      </w:hyperlink>
    </w:p>
    <w:p w14:paraId="2C73DF25" w14:textId="77777777" w:rsidR="001F463E" w:rsidRPr="00C96B66" w:rsidRDefault="001F463E" w:rsidP="00EE3136">
      <w:pPr>
        <w:rPr>
          <w:rFonts w:cs="Times New Roman"/>
          <w:szCs w:val="24"/>
        </w:rPr>
      </w:pPr>
    </w:p>
    <w:p w14:paraId="74445AA4" w14:textId="132007A0" w:rsidR="005F2591" w:rsidRPr="00C96B66" w:rsidRDefault="005F2591" w:rsidP="00EE3136">
      <w:pPr>
        <w:rPr>
          <w:rFonts w:cs="Times New Roman"/>
          <w:b/>
          <w:bCs/>
          <w:szCs w:val="24"/>
          <w:u w:val="single"/>
        </w:rPr>
      </w:pPr>
      <w:r w:rsidRPr="00C96B66">
        <w:rPr>
          <w:rFonts w:cs="Times New Roman"/>
          <w:b/>
          <w:bCs/>
          <w:szCs w:val="24"/>
          <w:u w:val="single"/>
        </w:rPr>
        <w:t>ACS</w:t>
      </w:r>
      <w:r w:rsidR="00583CEF" w:rsidRPr="00C96B66">
        <w:rPr>
          <w:rFonts w:cs="Times New Roman"/>
          <w:b/>
          <w:bCs/>
          <w:szCs w:val="24"/>
          <w:u w:val="single"/>
        </w:rPr>
        <w:t xml:space="preserve"> </w:t>
      </w:r>
      <w:r w:rsidRPr="00C96B66">
        <w:rPr>
          <w:rFonts w:cs="Times New Roman"/>
          <w:b/>
          <w:bCs/>
          <w:szCs w:val="24"/>
          <w:u w:val="single"/>
        </w:rPr>
        <w:t>GRANT</w:t>
      </w:r>
      <w:r w:rsidR="00583CEF" w:rsidRPr="00C96B66">
        <w:rPr>
          <w:rFonts w:cs="Times New Roman"/>
          <w:b/>
          <w:bCs/>
          <w:szCs w:val="24"/>
          <w:u w:val="single"/>
        </w:rPr>
        <w:t xml:space="preserve"> </w:t>
      </w:r>
      <w:r w:rsidRPr="00C96B66">
        <w:rPr>
          <w:rFonts w:cs="Times New Roman"/>
          <w:b/>
          <w:bCs/>
          <w:szCs w:val="24"/>
          <w:u w:val="single"/>
        </w:rPr>
        <w:t>PROGRAM</w:t>
      </w:r>
    </w:p>
    <w:p w14:paraId="38B1D1CA" w14:textId="4A5B054C" w:rsidR="00672591" w:rsidRPr="00C96B66" w:rsidRDefault="005F2591" w:rsidP="00EE3136">
      <w:pPr>
        <w:rPr>
          <w:rFonts w:cs="Times New Roman"/>
          <w:bCs/>
          <w:szCs w:val="24"/>
        </w:rPr>
      </w:pPr>
      <w:r w:rsidRPr="00C96B66">
        <w:rPr>
          <w:rFonts w:cs="Times New Roman"/>
          <w:bCs/>
          <w:szCs w:val="24"/>
        </w:rPr>
        <w:t>State</w:t>
      </w:r>
      <w:r w:rsidR="00583CEF" w:rsidRPr="00C96B66">
        <w:rPr>
          <w:rFonts w:cs="Times New Roman"/>
          <w:bCs/>
          <w:szCs w:val="24"/>
        </w:rPr>
        <w:t xml:space="preserve"> </w:t>
      </w:r>
      <w:r w:rsidRPr="00C96B66">
        <w:rPr>
          <w:rFonts w:cs="Times New Roman"/>
          <w:bCs/>
          <w:szCs w:val="24"/>
        </w:rPr>
        <w:t>Chapters</w:t>
      </w:r>
      <w:r w:rsidR="00583CEF" w:rsidRPr="00C96B66">
        <w:rPr>
          <w:rFonts w:cs="Times New Roman"/>
          <w:bCs/>
          <w:szCs w:val="24"/>
        </w:rPr>
        <w:t xml:space="preserve"> </w:t>
      </w:r>
      <w:r w:rsidRPr="00C96B66">
        <w:rPr>
          <w:rFonts w:cs="Times New Roman"/>
          <w:bCs/>
          <w:szCs w:val="24"/>
        </w:rPr>
        <w:t>are</w:t>
      </w:r>
      <w:r w:rsidR="00583CEF" w:rsidRPr="00C96B66">
        <w:rPr>
          <w:rFonts w:cs="Times New Roman"/>
          <w:bCs/>
          <w:szCs w:val="24"/>
        </w:rPr>
        <w:t xml:space="preserve"> </w:t>
      </w:r>
      <w:r w:rsidRPr="00C96B66">
        <w:rPr>
          <w:rFonts w:cs="Times New Roman"/>
          <w:bCs/>
          <w:szCs w:val="24"/>
        </w:rPr>
        <w:t>eligible</w:t>
      </w:r>
      <w:r w:rsidR="00583CEF" w:rsidRPr="00C96B66">
        <w:rPr>
          <w:rFonts w:cs="Times New Roman"/>
          <w:bCs/>
          <w:szCs w:val="24"/>
        </w:rPr>
        <w:t xml:space="preserve"> </w:t>
      </w:r>
      <w:r w:rsidRPr="00C96B66">
        <w:rPr>
          <w:rFonts w:cs="Times New Roman"/>
          <w:bCs/>
          <w:szCs w:val="24"/>
        </w:rPr>
        <w:t>to</w:t>
      </w:r>
      <w:r w:rsidR="00583CEF" w:rsidRPr="00C96B66">
        <w:rPr>
          <w:rFonts w:cs="Times New Roman"/>
          <w:bCs/>
          <w:szCs w:val="24"/>
        </w:rPr>
        <w:t xml:space="preserve"> </w:t>
      </w:r>
      <w:r w:rsidRPr="00C96B66">
        <w:rPr>
          <w:rFonts w:cs="Times New Roman"/>
          <w:bCs/>
          <w:szCs w:val="24"/>
        </w:rPr>
        <w:t>apply</w:t>
      </w:r>
      <w:r w:rsidR="00583CEF" w:rsidRPr="00C96B66">
        <w:rPr>
          <w:rFonts w:cs="Times New Roman"/>
          <w:bCs/>
          <w:szCs w:val="24"/>
        </w:rPr>
        <w:t xml:space="preserve"> </w:t>
      </w:r>
      <w:r w:rsidRPr="00C96B66">
        <w:rPr>
          <w:rFonts w:cs="Times New Roman"/>
          <w:bCs/>
          <w:szCs w:val="24"/>
        </w:rPr>
        <w:t>for</w:t>
      </w:r>
      <w:r w:rsidR="00583CEF" w:rsidRPr="00C96B66">
        <w:rPr>
          <w:rFonts w:cs="Times New Roman"/>
          <w:bCs/>
          <w:szCs w:val="24"/>
        </w:rPr>
        <w:t xml:space="preserve"> </w:t>
      </w:r>
      <w:r w:rsidRPr="00C96B66">
        <w:rPr>
          <w:rFonts w:cs="Times New Roman"/>
          <w:bCs/>
          <w:szCs w:val="24"/>
        </w:rPr>
        <w:t>ACS</w:t>
      </w:r>
      <w:r w:rsidR="00583CEF" w:rsidRPr="00C96B66">
        <w:rPr>
          <w:rFonts w:cs="Times New Roman"/>
          <w:bCs/>
          <w:szCs w:val="24"/>
        </w:rPr>
        <w:t xml:space="preserve"> </w:t>
      </w:r>
      <w:r w:rsidRPr="00C96B66">
        <w:rPr>
          <w:rFonts w:cs="Times New Roman"/>
          <w:bCs/>
          <w:szCs w:val="24"/>
        </w:rPr>
        <w:t>State</w:t>
      </w:r>
      <w:r w:rsidR="00583CEF" w:rsidRPr="00C96B66">
        <w:rPr>
          <w:rFonts w:cs="Times New Roman"/>
          <w:bCs/>
          <w:szCs w:val="24"/>
        </w:rPr>
        <w:t xml:space="preserve"> </w:t>
      </w:r>
      <w:r w:rsidRPr="00C96B66">
        <w:rPr>
          <w:rFonts w:cs="Times New Roman"/>
          <w:bCs/>
          <w:szCs w:val="24"/>
        </w:rPr>
        <w:t>Advocacy</w:t>
      </w:r>
      <w:r w:rsidR="00583CEF" w:rsidRPr="00C96B66">
        <w:rPr>
          <w:rFonts w:cs="Times New Roman"/>
          <w:bCs/>
          <w:szCs w:val="24"/>
        </w:rPr>
        <w:t xml:space="preserve"> </w:t>
      </w:r>
      <w:r w:rsidRPr="00C96B66">
        <w:rPr>
          <w:rFonts w:cs="Times New Roman"/>
          <w:bCs/>
          <w:szCs w:val="24"/>
        </w:rPr>
        <w:t>Grant</w:t>
      </w:r>
      <w:r w:rsidR="00994CDD" w:rsidRPr="00C96B66">
        <w:rPr>
          <w:rFonts w:cs="Times New Roman"/>
          <w:bCs/>
          <w:szCs w:val="24"/>
        </w:rPr>
        <w:t>s</w:t>
      </w:r>
      <w:r w:rsidR="00583CEF" w:rsidRPr="00C96B66">
        <w:rPr>
          <w:rFonts w:cs="Times New Roman"/>
          <w:bCs/>
          <w:szCs w:val="24"/>
        </w:rPr>
        <w:t xml:space="preserve"> </w:t>
      </w:r>
      <w:r w:rsidRPr="00C96B66">
        <w:rPr>
          <w:rFonts w:cs="Times New Roman"/>
          <w:bCs/>
          <w:szCs w:val="24"/>
        </w:rPr>
        <w:t>and</w:t>
      </w:r>
      <w:r w:rsidR="00583CEF" w:rsidRPr="00C96B66">
        <w:rPr>
          <w:rFonts w:cs="Times New Roman"/>
          <w:bCs/>
          <w:szCs w:val="24"/>
        </w:rPr>
        <w:t xml:space="preserve"> </w:t>
      </w:r>
      <w:r w:rsidRPr="00C96B66">
        <w:rPr>
          <w:rFonts w:cs="Times New Roman"/>
          <w:bCs/>
          <w:szCs w:val="24"/>
        </w:rPr>
        <w:t>may</w:t>
      </w:r>
      <w:r w:rsidR="00583CEF" w:rsidRPr="00C96B66">
        <w:rPr>
          <w:rFonts w:cs="Times New Roman"/>
          <w:bCs/>
          <w:szCs w:val="24"/>
        </w:rPr>
        <w:t xml:space="preserve"> </w:t>
      </w:r>
      <w:r w:rsidRPr="00C96B66">
        <w:rPr>
          <w:rFonts w:cs="Times New Roman"/>
          <w:bCs/>
          <w:szCs w:val="24"/>
        </w:rPr>
        <w:t>use</w:t>
      </w:r>
      <w:r w:rsidR="00583CEF" w:rsidRPr="00C96B66">
        <w:rPr>
          <w:rFonts w:cs="Times New Roman"/>
          <w:bCs/>
          <w:szCs w:val="24"/>
        </w:rPr>
        <w:t xml:space="preserve"> </w:t>
      </w:r>
      <w:r w:rsidRPr="00C96B66">
        <w:rPr>
          <w:rFonts w:cs="Times New Roman"/>
          <w:bCs/>
          <w:szCs w:val="24"/>
        </w:rPr>
        <w:t>funds</w:t>
      </w:r>
      <w:r w:rsidR="00583CEF" w:rsidRPr="00C96B66">
        <w:rPr>
          <w:rFonts w:cs="Times New Roman"/>
          <w:bCs/>
          <w:szCs w:val="24"/>
        </w:rPr>
        <w:t xml:space="preserve"> </w:t>
      </w:r>
      <w:r w:rsidRPr="00C96B66">
        <w:rPr>
          <w:rFonts w:cs="Times New Roman"/>
          <w:bCs/>
          <w:szCs w:val="24"/>
        </w:rPr>
        <w:t>towards</w:t>
      </w:r>
      <w:r w:rsidR="00583CEF" w:rsidRPr="00C96B66">
        <w:rPr>
          <w:rFonts w:cs="Times New Roman"/>
          <w:bCs/>
          <w:szCs w:val="24"/>
        </w:rPr>
        <w:t xml:space="preserve"> </w:t>
      </w:r>
      <w:r w:rsidRPr="00C96B66">
        <w:rPr>
          <w:rFonts w:cs="Times New Roman"/>
          <w:bCs/>
          <w:szCs w:val="24"/>
        </w:rPr>
        <w:t>their</w:t>
      </w:r>
      <w:r w:rsidR="00583CEF" w:rsidRPr="00C96B66">
        <w:rPr>
          <w:rFonts w:cs="Times New Roman"/>
          <w:bCs/>
          <w:szCs w:val="24"/>
        </w:rPr>
        <w:t xml:space="preserve"> </w:t>
      </w:r>
      <w:r w:rsidRPr="00C96B66">
        <w:rPr>
          <w:rFonts w:cs="Times New Roman"/>
          <w:bCs/>
          <w:szCs w:val="24"/>
        </w:rPr>
        <w:t>annual</w:t>
      </w:r>
      <w:r w:rsidR="00583CEF" w:rsidRPr="00C96B66">
        <w:rPr>
          <w:rFonts w:cs="Times New Roman"/>
          <w:bCs/>
          <w:szCs w:val="24"/>
        </w:rPr>
        <w:t xml:space="preserve"> </w:t>
      </w:r>
      <w:r w:rsidRPr="00C96B66">
        <w:rPr>
          <w:rFonts w:cs="Times New Roman"/>
          <w:bCs/>
          <w:szCs w:val="24"/>
        </w:rPr>
        <w:t>state</w:t>
      </w:r>
      <w:r w:rsidR="00583CEF" w:rsidRPr="00C96B66">
        <w:rPr>
          <w:rFonts w:cs="Times New Roman"/>
          <w:bCs/>
          <w:szCs w:val="24"/>
        </w:rPr>
        <w:t xml:space="preserve"> </w:t>
      </w:r>
      <w:r w:rsidRPr="00C96B66">
        <w:rPr>
          <w:rFonts w:cs="Times New Roman"/>
          <w:bCs/>
          <w:szCs w:val="24"/>
        </w:rPr>
        <w:t>advocacy</w:t>
      </w:r>
      <w:r w:rsidR="00583CEF" w:rsidRPr="00C96B66">
        <w:rPr>
          <w:rFonts w:cs="Times New Roman"/>
          <w:bCs/>
          <w:szCs w:val="24"/>
        </w:rPr>
        <w:t xml:space="preserve"> </w:t>
      </w:r>
      <w:r w:rsidRPr="00C96B66">
        <w:rPr>
          <w:rFonts w:cs="Times New Roman"/>
          <w:bCs/>
          <w:szCs w:val="24"/>
        </w:rPr>
        <w:t>day</w:t>
      </w:r>
      <w:r w:rsidR="00FB48B9" w:rsidRPr="00C96B66">
        <w:rPr>
          <w:rFonts w:cs="Times New Roman"/>
          <w:bCs/>
          <w:szCs w:val="24"/>
        </w:rPr>
        <w:t>,</w:t>
      </w:r>
      <w:r w:rsidR="00583CEF" w:rsidRPr="00C96B66">
        <w:rPr>
          <w:rFonts w:cs="Times New Roman"/>
          <w:bCs/>
          <w:szCs w:val="24"/>
        </w:rPr>
        <w:t xml:space="preserve"> </w:t>
      </w:r>
      <w:r w:rsidR="00FB48B9" w:rsidRPr="00C96B66">
        <w:rPr>
          <w:rFonts w:cs="Times New Roman"/>
          <w:bCs/>
          <w:szCs w:val="24"/>
        </w:rPr>
        <w:t>to</w:t>
      </w:r>
      <w:r w:rsidR="00583CEF" w:rsidRPr="00C96B66">
        <w:rPr>
          <w:rFonts w:cs="Times New Roman"/>
          <w:bCs/>
          <w:szCs w:val="24"/>
        </w:rPr>
        <w:t xml:space="preserve"> </w:t>
      </w:r>
      <w:r w:rsidR="00FB48B9" w:rsidRPr="00C96B66">
        <w:rPr>
          <w:rFonts w:cs="Times New Roman"/>
          <w:bCs/>
          <w:szCs w:val="24"/>
        </w:rPr>
        <w:t>hire</w:t>
      </w:r>
      <w:r w:rsidR="00583CEF" w:rsidRPr="00C96B66">
        <w:rPr>
          <w:rFonts w:cs="Times New Roman"/>
          <w:bCs/>
          <w:szCs w:val="24"/>
        </w:rPr>
        <w:t xml:space="preserve"> </w:t>
      </w:r>
      <w:r w:rsidR="00FB48B9" w:rsidRPr="00C96B66">
        <w:rPr>
          <w:rFonts w:cs="Times New Roman"/>
          <w:bCs/>
          <w:szCs w:val="24"/>
        </w:rPr>
        <w:t>a</w:t>
      </w:r>
      <w:r w:rsidR="00583CEF" w:rsidRPr="00C96B66">
        <w:rPr>
          <w:rFonts w:cs="Times New Roman"/>
          <w:bCs/>
          <w:szCs w:val="24"/>
        </w:rPr>
        <w:t xml:space="preserve"> </w:t>
      </w:r>
      <w:r w:rsidR="00FB48B9" w:rsidRPr="00C96B66">
        <w:rPr>
          <w:rFonts w:cs="Times New Roman"/>
          <w:bCs/>
          <w:szCs w:val="24"/>
        </w:rPr>
        <w:t>lobbyist,</w:t>
      </w:r>
      <w:r w:rsidR="00583CEF" w:rsidRPr="00C96B66">
        <w:rPr>
          <w:rFonts w:cs="Times New Roman"/>
          <w:bCs/>
          <w:szCs w:val="24"/>
        </w:rPr>
        <w:t xml:space="preserve"> </w:t>
      </w:r>
      <w:r w:rsidR="00FB48B9" w:rsidRPr="00C96B66">
        <w:rPr>
          <w:rFonts w:cs="Times New Roman"/>
          <w:bCs/>
          <w:szCs w:val="24"/>
        </w:rPr>
        <w:t>or</w:t>
      </w:r>
      <w:r w:rsidR="00583CEF" w:rsidRPr="00C96B66">
        <w:rPr>
          <w:rFonts w:cs="Times New Roman"/>
          <w:bCs/>
          <w:szCs w:val="24"/>
        </w:rPr>
        <w:t xml:space="preserve"> </w:t>
      </w:r>
      <w:r w:rsidR="00FB48B9" w:rsidRPr="00C96B66">
        <w:rPr>
          <w:rFonts w:cs="Times New Roman"/>
          <w:bCs/>
          <w:szCs w:val="24"/>
        </w:rPr>
        <w:t>other</w:t>
      </w:r>
      <w:r w:rsidR="00583CEF" w:rsidRPr="00C96B66">
        <w:rPr>
          <w:rFonts w:cs="Times New Roman"/>
          <w:bCs/>
          <w:szCs w:val="24"/>
        </w:rPr>
        <w:t xml:space="preserve"> </w:t>
      </w:r>
      <w:r w:rsidR="00FB48B9" w:rsidRPr="00C96B66">
        <w:rPr>
          <w:rFonts w:cs="Times New Roman"/>
          <w:bCs/>
          <w:szCs w:val="24"/>
        </w:rPr>
        <w:t>relevant</w:t>
      </w:r>
      <w:r w:rsidR="00583CEF" w:rsidRPr="00C96B66">
        <w:rPr>
          <w:rFonts w:cs="Times New Roman"/>
          <w:bCs/>
          <w:szCs w:val="24"/>
        </w:rPr>
        <w:t xml:space="preserve"> </w:t>
      </w:r>
      <w:r w:rsidR="00FB48B9" w:rsidRPr="00C96B66">
        <w:rPr>
          <w:rFonts w:cs="Times New Roman"/>
          <w:bCs/>
          <w:szCs w:val="24"/>
        </w:rPr>
        <w:t>advocacy</w:t>
      </w:r>
      <w:r w:rsidR="00583CEF" w:rsidRPr="00C96B66">
        <w:rPr>
          <w:rFonts w:cs="Times New Roman"/>
          <w:bCs/>
          <w:szCs w:val="24"/>
        </w:rPr>
        <w:t xml:space="preserve"> </w:t>
      </w:r>
      <w:r w:rsidR="00FB48B9" w:rsidRPr="00C96B66">
        <w:rPr>
          <w:rFonts w:cs="Times New Roman"/>
          <w:bCs/>
          <w:szCs w:val="24"/>
        </w:rPr>
        <w:t>functions</w:t>
      </w:r>
      <w:r w:rsidR="00583CEF" w:rsidRPr="00C96B66">
        <w:rPr>
          <w:rFonts w:cs="Times New Roman"/>
          <w:bCs/>
          <w:szCs w:val="24"/>
        </w:rPr>
        <w:t xml:space="preserve"> </w:t>
      </w:r>
      <w:r w:rsidR="00FB48B9" w:rsidRPr="00C96B66">
        <w:rPr>
          <w:rFonts w:cs="Times New Roman"/>
          <w:bCs/>
          <w:szCs w:val="24"/>
        </w:rPr>
        <w:t>such</w:t>
      </w:r>
      <w:r w:rsidR="00583CEF" w:rsidRPr="00C96B66">
        <w:rPr>
          <w:rFonts w:cs="Times New Roman"/>
          <w:bCs/>
          <w:szCs w:val="24"/>
        </w:rPr>
        <w:t xml:space="preserve"> </w:t>
      </w:r>
      <w:r w:rsidR="00FB48B9" w:rsidRPr="00C96B66">
        <w:rPr>
          <w:rFonts w:cs="Times New Roman"/>
          <w:bCs/>
          <w:szCs w:val="24"/>
        </w:rPr>
        <w:t>as</w:t>
      </w:r>
      <w:r w:rsidR="00583CEF" w:rsidRPr="00C96B66">
        <w:rPr>
          <w:rFonts w:cs="Times New Roman"/>
          <w:bCs/>
          <w:szCs w:val="24"/>
        </w:rPr>
        <w:t xml:space="preserve"> </w:t>
      </w:r>
      <w:r w:rsidRPr="00C96B66">
        <w:rPr>
          <w:rFonts w:cs="Times New Roman"/>
          <w:bCs/>
          <w:szCs w:val="24"/>
        </w:rPr>
        <w:t>travel</w:t>
      </w:r>
      <w:r w:rsidR="00583CEF" w:rsidRPr="00C96B66">
        <w:rPr>
          <w:rFonts w:cs="Times New Roman"/>
          <w:bCs/>
          <w:szCs w:val="24"/>
        </w:rPr>
        <w:t xml:space="preserve"> </w:t>
      </w:r>
      <w:r w:rsidRPr="00C96B66">
        <w:rPr>
          <w:rFonts w:cs="Times New Roman"/>
          <w:bCs/>
          <w:szCs w:val="24"/>
        </w:rPr>
        <w:t>costs</w:t>
      </w:r>
      <w:r w:rsidR="00583CEF" w:rsidRPr="00C96B66">
        <w:rPr>
          <w:rFonts w:cs="Times New Roman"/>
          <w:bCs/>
          <w:szCs w:val="24"/>
        </w:rPr>
        <w:t xml:space="preserve"> </w:t>
      </w:r>
      <w:r w:rsidRPr="00C96B66">
        <w:rPr>
          <w:rFonts w:cs="Times New Roman"/>
          <w:bCs/>
          <w:szCs w:val="24"/>
        </w:rPr>
        <w:t>for</w:t>
      </w:r>
      <w:r w:rsidR="00583CEF" w:rsidRPr="00C96B66">
        <w:rPr>
          <w:rFonts w:cs="Times New Roman"/>
          <w:bCs/>
          <w:szCs w:val="24"/>
        </w:rPr>
        <w:t xml:space="preserve"> </w:t>
      </w:r>
      <w:r w:rsidRPr="00C96B66">
        <w:rPr>
          <w:rFonts w:cs="Times New Roman"/>
          <w:bCs/>
          <w:szCs w:val="24"/>
        </w:rPr>
        <w:t>members,</w:t>
      </w:r>
      <w:r w:rsidR="00583CEF" w:rsidRPr="00C96B66">
        <w:rPr>
          <w:rFonts w:cs="Times New Roman"/>
          <w:bCs/>
          <w:szCs w:val="24"/>
        </w:rPr>
        <w:t xml:space="preserve"> </w:t>
      </w:r>
      <w:r w:rsidRPr="00C96B66">
        <w:rPr>
          <w:rFonts w:cs="Times New Roman"/>
          <w:bCs/>
          <w:szCs w:val="24"/>
        </w:rPr>
        <w:t>catering,</w:t>
      </w:r>
      <w:r w:rsidR="00583CEF" w:rsidRPr="00C96B66">
        <w:rPr>
          <w:rFonts w:cs="Times New Roman"/>
          <w:bCs/>
          <w:szCs w:val="24"/>
        </w:rPr>
        <w:t xml:space="preserve"> </w:t>
      </w:r>
      <w:r w:rsidRPr="00C96B66">
        <w:rPr>
          <w:rFonts w:cs="Times New Roman"/>
          <w:bCs/>
          <w:szCs w:val="24"/>
        </w:rPr>
        <w:t>venue</w:t>
      </w:r>
      <w:r w:rsidR="00583CEF" w:rsidRPr="00C96B66">
        <w:rPr>
          <w:rFonts w:cs="Times New Roman"/>
          <w:bCs/>
          <w:szCs w:val="24"/>
        </w:rPr>
        <w:t xml:space="preserve"> </w:t>
      </w:r>
      <w:r w:rsidRPr="00C96B66">
        <w:rPr>
          <w:rFonts w:cs="Times New Roman"/>
          <w:bCs/>
          <w:szCs w:val="24"/>
        </w:rPr>
        <w:t>rentals,</w:t>
      </w:r>
      <w:r w:rsidR="00583CEF" w:rsidRPr="00C96B66">
        <w:rPr>
          <w:rFonts w:cs="Times New Roman"/>
          <w:bCs/>
          <w:szCs w:val="24"/>
        </w:rPr>
        <w:t xml:space="preserve"> </w:t>
      </w:r>
      <w:r w:rsidRPr="00C96B66">
        <w:rPr>
          <w:rFonts w:cs="Times New Roman"/>
          <w:bCs/>
          <w:szCs w:val="24"/>
        </w:rPr>
        <w:t>printing,</w:t>
      </w:r>
      <w:r w:rsidR="00583CEF" w:rsidRPr="00C96B66">
        <w:rPr>
          <w:rFonts w:cs="Times New Roman"/>
          <w:bCs/>
          <w:szCs w:val="24"/>
        </w:rPr>
        <w:t xml:space="preserve"> </w:t>
      </w:r>
      <w:r w:rsidRPr="00C96B66">
        <w:rPr>
          <w:rFonts w:cs="Times New Roman"/>
          <w:bCs/>
          <w:szCs w:val="24"/>
        </w:rPr>
        <w:t>and</w:t>
      </w:r>
      <w:r w:rsidR="00583CEF" w:rsidRPr="00C96B66">
        <w:rPr>
          <w:rFonts w:cs="Times New Roman"/>
          <w:bCs/>
          <w:szCs w:val="24"/>
        </w:rPr>
        <w:t xml:space="preserve"> </w:t>
      </w:r>
      <w:r w:rsidRPr="00C96B66">
        <w:rPr>
          <w:rFonts w:cs="Times New Roman"/>
          <w:bCs/>
          <w:szCs w:val="24"/>
        </w:rPr>
        <w:t>more.</w:t>
      </w:r>
      <w:r w:rsidR="00583CEF" w:rsidRPr="00C96B66">
        <w:rPr>
          <w:rFonts w:cs="Times New Roman"/>
          <w:bCs/>
          <w:szCs w:val="24"/>
        </w:rPr>
        <w:t xml:space="preserve"> </w:t>
      </w:r>
      <w:r w:rsidRPr="00C96B66">
        <w:rPr>
          <w:rFonts w:cs="Times New Roman"/>
          <w:bCs/>
          <w:szCs w:val="24"/>
        </w:rPr>
        <w:t>To</w:t>
      </w:r>
      <w:r w:rsidR="00583CEF" w:rsidRPr="00C96B66">
        <w:rPr>
          <w:rFonts w:cs="Times New Roman"/>
          <w:bCs/>
          <w:szCs w:val="24"/>
        </w:rPr>
        <w:t xml:space="preserve"> </w:t>
      </w:r>
      <w:r w:rsidRPr="00C96B66">
        <w:rPr>
          <w:rFonts w:cs="Times New Roman"/>
          <w:bCs/>
          <w:szCs w:val="24"/>
        </w:rPr>
        <w:t>learn</w:t>
      </w:r>
      <w:r w:rsidR="00583CEF" w:rsidRPr="00C96B66">
        <w:rPr>
          <w:rFonts w:cs="Times New Roman"/>
          <w:bCs/>
          <w:szCs w:val="24"/>
        </w:rPr>
        <w:t xml:space="preserve"> </w:t>
      </w:r>
      <w:r w:rsidRPr="00C96B66">
        <w:rPr>
          <w:rFonts w:cs="Times New Roman"/>
          <w:bCs/>
          <w:szCs w:val="24"/>
        </w:rPr>
        <w:t>more</w:t>
      </w:r>
      <w:r w:rsidR="00583CEF" w:rsidRPr="00C96B66">
        <w:rPr>
          <w:rFonts w:cs="Times New Roman"/>
          <w:bCs/>
          <w:szCs w:val="24"/>
        </w:rPr>
        <w:t xml:space="preserve"> </w:t>
      </w:r>
      <w:r w:rsidRPr="00C96B66">
        <w:rPr>
          <w:rFonts w:cs="Times New Roman"/>
          <w:bCs/>
          <w:szCs w:val="24"/>
        </w:rPr>
        <w:t>information</w:t>
      </w:r>
      <w:r w:rsidR="00583CEF" w:rsidRPr="00C96B66">
        <w:rPr>
          <w:rFonts w:cs="Times New Roman"/>
          <w:bCs/>
          <w:szCs w:val="24"/>
        </w:rPr>
        <w:t xml:space="preserve"> </w:t>
      </w:r>
      <w:r w:rsidRPr="00C96B66">
        <w:rPr>
          <w:rFonts w:cs="Times New Roman"/>
          <w:bCs/>
          <w:szCs w:val="24"/>
        </w:rPr>
        <w:t>regarding</w:t>
      </w:r>
      <w:r w:rsidR="00583CEF" w:rsidRPr="00C96B66">
        <w:rPr>
          <w:rFonts w:cs="Times New Roman"/>
          <w:bCs/>
          <w:szCs w:val="24"/>
        </w:rPr>
        <w:t xml:space="preserve"> </w:t>
      </w:r>
      <w:r w:rsidRPr="00C96B66">
        <w:rPr>
          <w:rFonts w:cs="Times New Roman"/>
          <w:bCs/>
          <w:szCs w:val="24"/>
        </w:rPr>
        <w:t>the</w:t>
      </w:r>
      <w:r w:rsidR="00583CEF" w:rsidRPr="00C96B66">
        <w:rPr>
          <w:rFonts w:cs="Times New Roman"/>
          <w:bCs/>
          <w:szCs w:val="24"/>
        </w:rPr>
        <w:t xml:space="preserve"> </w:t>
      </w:r>
      <w:r w:rsidRPr="00C96B66">
        <w:rPr>
          <w:rFonts w:cs="Times New Roman"/>
          <w:bCs/>
          <w:szCs w:val="24"/>
        </w:rPr>
        <w:t>ACS</w:t>
      </w:r>
      <w:r w:rsidR="00583CEF" w:rsidRPr="00C96B66">
        <w:rPr>
          <w:rFonts w:cs="Times New Roman"/>
          <w:bCs/>
          <w:szCs w:val="24"/>
        </w:rPr>
        <w:t xml:space="preserve"> </w:t>
      </w:r>
      <w:r w:rsidRPr="00C96B66">
        <w:rPr>
          <w:rFonts w:cs="Times New Roman"/>
          <w:bCs/>
          <w:szCs w:val="24"/>
        </w:rPr>
        <w:t>State</w:t>
      </w:r>
      <w:r w:rsidR="00583CEF" w:rsidRPr="00C96B66">
        <w:rPr>
          <w:rFonts w:cs="Times New Roman"/>
          <w:bCs/>
          <w:szCs w:val="24"/>
        </w:rPr>
        <w:t xml:space="preserve"> </w:t>
      </w:r>
      <w:r w:rsidRPr="00C96B66">
        <w:rPr>
          <w:rFonts w:cs="Times New Roman"/>
          <w:bCs/>
          <w:szCs w:val="24"/>
        </w:rPr>
        <w:t>Advocacy</w:t>
      </w:r>
      <w:r w:rsidR="00583CEF" w:rsidRPr="00C96B66">
        <w:rPr>
          <w:rFonts w:cs="Times New Roman"/>
          <w:bCs/>
          <w:szCs w:val="24"/>
        </w:rPr>
        <w:t xml:space="preserve"> </w:t>
      </w:r>
      <w:r w:rsidRPr="00C96B66">
        <w:rPr>
          <w:rFonts w:cs="Times New Roman"/>
          <w:bCs/>
          <w:szCs w:val="24"/>
        </w:rPr>
        <w:t>Grant</w:t>
      </w:r>
      <w:r w:rsidR="00C2715B" w:rsidRPr="00C96B66">
        <w:rPr>
          <w:rFonts w:cs="Times New Roman"/>
          <w:bCs/>
          <w:szCs w:val="24"/>
        </w:rPr>
        <w:t>s</w:t>
      </w:r>
      <w:r w:rsidRPr="00C96B66">
        <w:rPr>
          <w:rFonts w:cs="Times New Roman"/>
          <w:bCs/>
          <w:szCs w:val="24"/>
        </w:rPr>
        <w:t>,</w:t>
      </w:r>
      <w:r w:rsidR="00583CEF" w:rsidRPr="00C96B66">
        <w:rPr>
          <w:rFonts w:cs="Times New Roman"/>
          <w:bCs/>
          <w:szCs w:val="24"/>
        </w:rPr>
        <w:t xml:space="preserve"> </w:t>
      </w:r>
      <w:r w:rsidR="002C335A" w:rsidRPr="00C96B66">
        <w:rPr>
          <w:rFonts w:cs="Times New Roman"/>
          <w:bCs/>
          <w:szCs w:val="24"/>
        </w:rPr>
        <w:t>apply</w:t>
      </w:r>
      <w:r w:rsidR="00583CEF" w:rsidRPr="00C96B66">
        <w:rPr>
          <w:rFonts w:cs="Times New Roman"/>
          <w:bCs/>
          <w:szCs w:val="24"/>
        </w:rPr>
        <w:t xml:space="preserve"> </w:t>
      </w:r>
      <w:hyperlink r:id="rId9" w:history="1">
        <w:r w:rsidRPr="00C96B66">
          <w:rPr>
            <w:rStyle w:val="Hyperlink"/>
            <w:rFonts w:cs="Times New Roman"/>
            <w:bCs/>
            <w:szCs w:val="24"/>
          </w:rPr>
          <w:t>here</w:t>
        </w:r>
      </w:hyperlink>
      <w:r w:rsidR="002C335A" w:rsidRPr="00C96B66">
        <w:rPr>
          <w:rFonts w:cs="Times New Roman"/>
          <w:bCs/>
          <w:szCs w:val="24"/>
        </w:rPr>
        <w:t>.</w:t>
      </w:r>
      <w:r w:rsidR="00583CEF" w:rsidRPr="00C96B66">
        <w:rPr>
          <w:rFonts w:cs="Times New Roman"/>
          <w:bCs/>
          <w:szCs w:val="24"/>
        </w:rPr>
        <w:t xml:space="preserve"> </w:t>
      </w:r>
    </w:p>
    <w:p w14:paraId="1BB96792" w14:textId="77777777" w:rsidR="00672591" w:rsidRPr="00C96B66" w:rsidRDefault="00672591" w:rsidP="00EE3136">
      <w:pPr>
        <w:rPr>
          <w:rFonts w:cs="Times New Roman"/>
          <w:szCs w:val="24"/>
        </w:rPr>
      </w:pPr>
    </w:p>
    <w:p w14:paraId="62F1CE62" w14:textId="2EE19EB2" w:rsidR="00E67A1C" w:rsidRPr="00C96B66" w:rsidRDefault="00E67A1C" w:rsidP="00EE3136">
      <w:pPr>
        <w:rPr>
          <w:rFonts w:cs="Times New Roman"/>
          <w:b/>
          <w:bCs/>
          <w:szCs w:val="24"/>
          <w:u w:val="single"/>
        </w:rPr>
      </w:pPr>
      <w:r w:rsidRPr="00C96B66">
        <w:rPr>
          <w:rFonts w:cs="Times New Roman"/>
          <w:b/>
          <w:bCs/>
          <w:szCs w:val="24"/>
          <w:u w:val="single"/>
        </w:rPr>
        <w:t>STATE ADVOCACY DAYS</w:t>
      </w:r>
    </w:p>
    <w:p w14:paraId="7037723C" w14:textId="72D9C40E" w:rsidR="00460FA2" w:rsidRPr="00C96B66" w:rsidRDefault="00460FA2" w:rsidP="00EE3136">
      <w:pPr>
        <w:rPr>
          <w:rFonts w:cs="Times New Roman"/>
          <w:szCs w:val="24"/>
        </w:rPr>
      </w:pPr>
      <w:r w:rsidRPr="00C96B66">
        <w:rPr>
          <w:rFonts w:cs="Times New Roman"/>
          <w:szCs w:val="24"/>
        </w:rPr>
        <w:t>District of Columbia: May 17, District of Columbia</w:t>
      </w:r>
    </w:p>
    <w:p w14:paraId="7182026D" w14:textId="77777777" w:rsidR="00E67A1C" w:rsidRPr="00C96B66" w:rsidRDefault="00E67A1C" w:rsidP="00EE3136">
      <w:pPr>
        <w:rPr>
          <w:rFonts w:cs="Times New Roman"/>
          <w:szCs w:val="24"/>
        </w:rPr>
      </w:pPr>
    </w:p>
    <w:p w14:paraId="298FF42C" w14:textId="52F7C9C4" w:rsidR="004B454A" w:rsidRPr="00C96B66" w:rsidRDefault="005E1816" w:rsidP="00EE3136">
      <w:pPr>
        <w:rPr>
          <w:rFonts w:cs="Times New Roman"/>
          <w:b/>
          <w:bCs/>
          <w:szCs w:val="24"/>
          <w:u w:val="single"/>
        </w:rPr>
      </w:pPr>
      <w:r w:rsidRPr="00C96B66">
        <w:rPr>
          <w:rFonts w:cs="Times New Roman"/>
          <w:b/>
          <w:bCs/>
          <w:szCs w:val="24"/>
          <w:u w:val="single"/>
        </w:rPr>
        <w:t>STATUS</w:t>
      </w:r>
      <w:r w:rsidR="00583CEF" w:rsidRPr="00C96B66">
        <w:rPr>
          <w:rFonts w:cs="Times New Roman"/>
          <w:b/>
          <w:bCs/>
          <w:szCs w:val="24"/>
          <w:u w:val="single"/>
        </w:rPr>
        <w:t xml:space="preserve"> </w:t>
      </w:r>
      <w:r w:rsidR="001F463E" w:rsidRPr="00C96B66">
        <w:rPr>
          <w:rFonts w:cs="Times New Roman"/>
          <w:b/>
          <w:bCs/>
          <w:szCs w:val="24"/>
          <w:u w:val="single"/>
        </w:rPr>
        <w:t>OF</w:t>
      </w:r>
      <w:r w:rsidR="00583CEF" w:rsidRPr="00C96B66">
        <w:rPr>
          <w:rFonts w:cs="Times New Roman"/>
          <w:b/>
          <w:bCs/>
          <w:szCs w:val="24"/>
          <w:u w:val="single"/>
        </w:rPr>
        <w:t xml:space="preserve"> </w:t>
      </w:r>
      <w:r w:rsidR="001F463E" w:rsidRPr="00C96B66">
        <w:rPr>
          <w:rFonts w:cs="Times New Roman"/>
          <w:b/>
          <w:bCs/>
          <w:szCs w:val="24"/>
          <w:u w:val="single"/>
        </w:rPr>
        <w:t>LEGISLATIVE</w:t>
      </w:r>
      <w:r w:rsidR="00583CEF" w:rsidRPr="00C96B66">
        <w:rPr>
          <w:rFonts w:cs="Times New Roman"/>
          <w:b/>
          <w:bCs/>
          <w:szCs w:val="24"/>
          <w:u w:val="single"/>
        </w:rPr>
        <w:t xml:space="preserve"> </w:t>
      </w:r>
      <w:r w:rsidR="001F463E" w:rsidRPr="00C96B66">
        <w:rPr>
          <w:rFonts w:cs="Times New Roman"/>
          <w:b/>
          <w:bCs/>
          <w:szCs w:val="24"/>
          <w:u w:val="single"/>
        </w:rPr>
        <w:t>SESSIONS</w:t>
      </w:r>
    </w:p>
    <w:p w14:paraId="3A6A9567" w14:textId="31508025" w:rsidR="00D240B5" w:rsidRPr="00C96B66" w:rsidRDefault="00454DC1" w:rsidP="00454DC1">
      <w:r w:rsidRPr="00C96B66">
        <w:t>Legislative adjournments:</w:t>
      </w:r>
      <w:r w:rsidR="00D240B5" w:rsidRPr="00C96B66">
        <w:t xml:space="preserve"> Arkansas (4/16);</w:t>
      </w:r>
      <w:r w:rsidR="00F32D62" w:rsidRPr="00C96B66">
        <w:t xml:space="preserve"> Colorado (5/7);</w:t>
      </w:r>
      <w:r w:rsidR="00D240B5" w:rsidRPr="00C96B66">
        <w:t xml:space="preserve"> Georgia (4/4);</w:t>
      </w:r>
      <w:r w:rsidR="00D5501B" w:rsidRPr="00C96B66">
        <w:t xml:space="preserve"> Hawaii (5/2);</w:t>
      </w:r>
      <w:r w:rsidR="00D240B5" w:rsidRPr="00C96B66">
        <w:t xml:space="preserve"> Idaho (4/4); Indiana (4/24); Kansas (4/11); Kentucky (3/28); Maryland (4/7); Mississippi (4/3);</w:t>
      </w:r>
      <w:r w:rsidR="009475F0" w:rsidRPr="00C96B66">
        <w:t xml:space="preserve"> Montana (4/30);</w:t>
      </w:r>
      <w:r w:rsidR="00D240B5" w:rsidRPr="00C96B66">
        <w:t xml:space="preserve"> New Mexico (3/22); </w:t>
      </w:r>
      <w:r w:rsidR="00BF215C" w:rsidRPr="00C96B66">
        <w:t xml:space="preserve">North Dakota (5/3); South Carolina (5/8); </w:t>
      </w:r>
      <w:r w:rsidR="00D240B5" w:rsidRPr="00C96B66">
        <w:t>South Dakota (3/31); Tennessee (4/22); Utah (3/7); Virginia (2/22); Washington (4/27); West Virginia (4/12), and Wyoming (3/6).</w:t>
      </w:r>
    </w:p>
    <w:p w14:paraId="46671145" w14:textId="77777777" w:rsidR="00CF0887" w:rsidRPr="00C96B66" w:rsidRDefault="00CF0887" w:rsidP="00EE3136">
      <w:pPr>
        <w:rPr>
          <w:rFonts w:cs="Times New Roman"/>
          <w:szCs w:val="24"/>
        </w:rPr>
      </w:pPr>
    </w:p>
    <w:p w14:paraId="41E6ED19" w14:textId="3E421436" w:rsidR="008C19BD" w:rsidRPr="00C96B66" w:rsidRDefault="005E1816" w:rsidP="00EE3136">
      <w:pPr>
        <w:rPr>
          <w:rFonts w:cs="Times New Roman"/>
          <w:b/>
          <w:bCs/>
          <w:szCs w:val="24"/>
          <w:u w:val="single"/>
        </w:rPr>
      </w:pPr>
      <w:r w:rsidRPr="00C96B66">
        <w:rPr>
          <w:rFonts w:cs="Times New Roman"/>
          <w:b/>
          <w:bCs/>
          <w:szCs w:val="24"/>
          <w:u w:val="single"/>
        </w:rPr>
        <w:t>LEGISLATIVE</w:t>
      </w:r>
      <w:r w:rsidR="00583CEF" w:rsidRPr="00C96B66">
        <w:rPr>
          <w:rFonts w:cs="Times New Roman"/>
          <w:b/>
          <w:bCs/>
          <w:szCs w:val="24"/>
          <w:u w:val="single"/>
        </w:rPr>
        <w:t xml:space="preserve"> </w:t>
      </w:r>
      <w:r w:rsidRPr="00C96B66">
        <w:rPr>
          <w:rFonts w:cs="Times New Roman"/>
          <w:b/>
          <w:bCs/>
          <w:szCs w:val="24"/>
          <w:u w:val="single"/>
        </w:rPr>
        <w:t>TRACKING</w:t>
      </w:r>
      <w:bookmarkEnd w:id="0"/>
    </w:p>
    <w:p w14:paraId="2CBD8C43" w14:textId="420CD8EC" w:rsidR="00700209" w:rsidRPr="00C96B66" w:rsidRDefault="0047204B" w:rsidP="00EE3136">
      <w:pPr>
        <w:rPr>
          <w:rFonts w:cs="Times New Roman"/>
          <w:b/>
          <w:bCs/>
          <w:szCs w:val="24"/>
        </w:rPr>
      </w:pPr>
      <w:r w:rsidRPr="00C96B66">
        <w:rPr>
          <w:rFonts w:cs="Times New Roman"/>
          <w:b/>
          <w:bCs/>
          <w:szCs w:val="24"/>
        </w:rPr>
        <w:t>CALIFORNIA</w:t>
      </w:r>
    </w:p>
    <w:p w14:paraId="25585551" w14:textId="4A21733E" w:rsidR="0047204B" w:rsidRPr="00C96B66" w:rsidRDefault="0047204B" w:rsidP="00EE3136">
      <w:pPr>
        <w:rPr>
          <w:rFonts w:cs="Times New Roman"/>
          <w:szCs w:val="24"/>
        </w:rPr>
      </w:pPr>
      <w:hyperlink r:id="rId10" w:history="1">
        <w:r w:rsidRPr="00C96B66">
          <w:rPr>
            <w:rStyle w:val="Hyperlink"/>
            <w:rFonts w:cs="Times New Roman"/>
            <w:szCs w:val="24"/>
          </w:rPr>
          <w:t>HR 36</w:t>
        </w:r>
      </w:hyperlink>
      <w:r w:rsidRPr="00C96B66">
        <w:rPr>
          <w:rFonts w:cs="Times New Roman"/>
          <w:szCs w:val="24"/>
        </w:rPr>
        <w:t xml:space="preserve"> – Cancer</w:t>
      </w:r>
    </w:p>
    <w:p w14:paraId="13A43249" w14:textId="2988BB9A" w:rsidR="0047204B" w:rsidRPr="00C96B66" w:rsidRDefault="0047204B" w:rsidP="0047204B">
      <w:pPr>
        <w:rPr>
          <w:rFonts w:cs="Times New Roman"/>
          <w:szCs w:val="24"/>
        </w:rPr>
      </w:pPr>
      <w:r w:rsidRPr="00C96B66">
        <w:rPr>
          <w:rFonts w:cs="Times New Roman"/>
          <w:szCs w:val="24"/>
        </w:rPr>
        <w:t xml:space="preserve">Introduced by Assemblymember Robert Garcia (D), HR 36 designates the second week of May as lung cancer awareness week. The resolution was introduced in the </w:t>
      </w:r>
      <w:r w:rsidR="00AB26B1" w:rsidRPr="00C96B66">
        <w:rPr>
          <w:rFonts w:cs="Times New Roman"/>
          <w:szCs w:val="24"/>
        </w:rPr>
        <w:t>Assembly</w:t>
      </w:r>
      <w:r w:rsidRPr="00C96B66">
        <w:rPr>
          <w:rFonts w:cs="Times New Roman"/>
          <w:szCs w:val="24"/>
        </w:rPr>
        <w:t xml:space="preserve"> and is pending referral to a committee. </w:t>
      </w:r>
    </w:p>
    <w:p w14:paraId="1853D2B6" w14:textId="77777777" w:rsidR="00786A6F" w:rsidRPr="00C96B66" w:rsidRDefault="00786A6F" w:rsidP="0047204B">
      <w:pPr>
        <w:rPr>
          <w:rFonts w:cs="Times New Roman"/>
          <w:szCs w:val="24"/>
        </w:rPr>
      </w:pPr>
    </w:p>
    <w:p w14:paraId="39437862" w14:textId="622233CA" w:rsidR="009867C1" w:rsidRPr="00C96B66" w:rsidRDefault="009867C1" w:rsidP="0047204B">
      <w:pPr>
        <w:rPr>
          <w:rFonts w:cs="Times New Roman"/>
          <w:b/>
          <w:bCs/>
          <w:szCs w:val="24"/>
        </w:rPr>
      </w:pPr>
      <w:r w:rsidRPr="00C96B66">
        <w:rPr>
          <w:rFonts w:cs="Times New Roman"/>
          <w:b/>
          <w:bCs/>
          <w:szCs w:val="24"/>
        </w:rPr>
        <w:t>COLORADO</w:t>
      </w:r>
    </w:p>
    <w:p w14:paraId="3A02E892" w14:textId="77777777" w:rsidR="009867C1" w:rsidRPr="00C96B66" w:rsidRDefault="009867C1" w:rsidP="009867C1">
      <w:pPr>
        <w:rPr>
          <w:rFonts w:cs="Times New Roman"/>
          <w:szCs w:val="24"/>
        </w:rPr>
      </w:pPr>
      <w:hyperlink r:id="rId11" w:history="1">
        <w:r w:rsidRPr="00C96B66">
          <w:rPr>
            <w:rStyle w:val="Hyperlink"/>
            <w:rFonts w:cs="Times New Roman"/>
            <w:szCs w:val="24"/>
          </w:rPr>
          <w:t>SB 152</w:t>
        </w:r>
      </w:hyperlink>
      <w:r w:rsidRPr="00C96B66">
        <w:rPr>
          <w:rFonts w:cs="Times New Roman"/>
          <w:szCs w:val="24"/>
        </w:rPr>
        <w:t xml:space="preserve"> – Truth in Advertising </w:t>
      </w:r>
      <w:r w:rsidRPr="00C96B66">
        <w:rPr>
          <w:rFonts w:cs="Times New Roman"/>
          <w:b/>
          <w:bCs/>
          <w:color w:val="FF0000"/>
          <w:szCs w:val="24"/>
        </w:rPr>
        <w:t>ENACTED</w:t>
      </w:r>
    </w:p>
    <w:p w14:paraId="1CA0EF19" w14:textId="206737AC" w:rsidR="009867C1" w:rsidRPr="00C96B66" w:rsidRDefault="009867C1" w:rsidP="009867C1">
      <w:pPr>
        <w:rPr>
          <w:rFonts w:cs="Times New Roman"/>
          <w:szCs w:val="24"/>
        </w:rPr>
      </w:pPr>
      <w:r w:rsidRPr="00C96B66">
        <w:rPr>
          <w:rFonts w:cs="Times New Roman"/>
          <w:szCs w:val="24"/>
        </w:rPr>
        <w:t xml:space="preserve">Introduced by Senator Lisa Frizell (R), SB 152 </w:t>
      </w:r>
      <w:r w:rsidR="0015623A" w:rsidRPr="00C96B66">
        <w:rPr>
          <w:rFonts w:cs="Times New Roman"/>
          <w:szCs w:val="24"/>
        </w:rPr>
        <w:t>requires</w:t>
      </w:r>
      <w:r w:rsidRPr="00C96B66">
        <w:rPr>
          <w:rFonts w:cs="Times New Roman"/>
          <w:szCs w:val="24"/>
        </w:rPr>
        <w:t xml:space="preserve"> health care professionals </w:t>
      </w:r>
      <w:r w:rsidR="0015623A" w:rsidRPr="00C96B66">
        <w:rPr>
          <w:rFonts w:cs="Times New Roman"/>
          <w:szCs w:val="24"/>
        </w:rPr>
        <w:t>clearly identify their qualifications to patients; required to wear their</w:t>
      </w:r>
      <w:r w:rsidRPr="00C96B66">
        <w:rPr>
          <w:rFonts w:cs="Times New Roman"/>
          <w:szCs w:val="24"/>
        </w:rPr>
        <w:t xml:space="preserve"> ID tags </w:t>
      </w:r>
      <w:r w:rsidR="0015623A" w:rsidRPr="00C96B66">
        <w:rPr>
          <w:rFonts w:cs="Times New Roman"/>
          <w:szCs w:val="24"/>
        </w:rPr>
        <w:t>during patient encounters; must</w:t>
      </w:r>
      <w:r w:rsidRPr="00C96B66">
        <w:rPr>
          <w:rFonts w:cs="Times New Roman"/>
          <w:szCs w:val="24"/>
        </w:rPr>
        <w:t xml:space="preserve"> verbally communicate their credentials when establishing a patient relationship</w:t>
      </w:r>
      <w:r w:rsidR="0015623A" w:rsidRPr="00C96B66">
        <w:rPr>
          <w:rFonts w:cs="Times New Roman"/>
          <w:szCs w:val="24"/>
        </w:rPr>
        <w:t>; violations of these requirements may result in fines up to $500, with corrective actions encouraged before imposing the maximum fine</w:t>
      </w:r>
      <w:r w:rsidRPr="00C96B66">
        <w:rPr>
          <w:rFonts w:cs="Times New Roman"/>
          <w:szCs w:val="24"/>
        </w:rPr>
        <w:t>. Governor Jared Polis (D) signed the bill into law May 5.</w:t>
      </w:r>
    </w:p>
    <w:p w14:paraId="54B2E401" w14:textId="77777777" w:rsidR="009867C1" w:rsidRPr="00C96B66" w:rsidRDefault="009867C1" w:rsidP="0047204B">
      <w:pPr>
        <w:rPr>
          <w:rFonts w:cs="Times New Roman"/>
          <w:szCs w:val="24"/>
        </w:rPr>
      </w:pPr>
    </w:p>
    <w:p w14:paraId="1486CCB8" w14:textId="4B36779D" w:rsidR="00786A6F" w:rsidRPr="00C96B66" w:rsidRDefault="00786A6F" w:rsidP="0047204B">
      <w:pPr>
        <w:rPr>
          <w:rFonts w:cs="Times New Roman"/>
          <w:b/>
          <w:bCs/>
          <w:szCs w:val="24"/>
        </w:rPr>
      </w:pPr>
      <w:r w:rsidRPr="00C96B66">
        <w:rPr>
          <w:rFonts w:cs="Times New Roman"/>
          <w:b/>
          <w:bCs/>
          <w:szCs w:val="24"/>
        </w:rPr>
        <w:t>DELAWARE</w:t>
      </w:r>
    </w:p>
    <w:bookmarkStart w:id="1" w:name="_Hlk197087833"/>
    <w:p w14:paraId="67F94C6D" w14:textId="1374467A" w:rsidR="00786A6F" w:rsidRPr="00C96B66" w:rsidRDefault="00786A6F" w:rsidP="0047204B">
      <w:pPr>
        <w:rPr>
          <w:rFonts w:cs="Times New Roman"/>
          <w:szCs w:val="24"/>
        </w:rPr>
      </w:pPr>
      <w:r w:rsidRPr="00C96B66">
        <w:rPr>
          <w:rFonts w:cs="Times New Roman"/>
          <w:szCs w:val="24"/>
        </w:rPr>
        <w:fldChar w:fldCharType="begin"/>
      </w:r>
      <w:r w:rsidRPr="00C96B66">
        <w:rPr>
          <w:rFonts w:cs="Times New Roman"/>
          <w:szCs w:val="24"/>
        </w:rPr>
        <w:instrText>HYPERLINK "https://legis.delaware.gov/json/BillDetail/GeneratePdfDocument?legislationId=142167&amp;legislationTypeId=1&amp;docTypeId=2&amp;legislationName=SB120"</w:instrText>
      </w:r>
      <w:r w:rsidRPr="00C96B66">
        <w:rPr>
          <w:rFonts w:cs="Times New Roman"/>
          <w:szCs w:val="24"/>
        </w:rPr>
      </w:r>
      <w:r w:rsidRPr="00C96B66">
        <w:rPr>
          <w:rFonts w:cs="Times New Roman"/>
          <w:szCs w:val="24"/>
        </w:rPr>
        <w:fldChar w:fldCharType="separate"/>
      </w:r>
      <w:r w:rsidRPr="00C96B66">
        <w:rPr>
          <w:rStyle w:val="Hyperlink"/>
          <w:rFonts w:cs="Times New Roman"/>
          <w:szCs w:val="24"/>
        </w:rPr>
        <w:t>SB 120</w:t>
      </w:r>
      <w:r w:rsidRPr="00C96B66">
        <w:rPr>
          <w:rFonts w:cs="Times New Roman"/>
          <w:szCs w:val="24"/>
        </w:rPr>
        <w:fldChar w:fldCharType="end"/>
      </w:r>
      <w:r w:rsidRPr="00C96B66">
        <w:rPr>
          <w:rFonts w:cs="Times New Roman"/>
          <w:szCs w:val="24"/>
        </w:rPr>
        <w:t xml:space="preserve"> – Biomarker</w:t>
      </w:r>
    </w:p>
    <w:p w14:paraId="49289EFE" w14:textId="0CAAF866" w:rsidR="00786A6F" w:rsidRPr="00C96B66" w:rsidRDefault="00786A6F" w:rsidP="0047204B">
      <w:pPr>
        <w:rPr>
          <w:rFonts w:cs="Times New Roman"/>
          <w:szCs w:val="24"/>
        </w:rPr>
      </w:pPr>
      <w:r w:rsidRPr="00C96B66">
        <w:rPr>
          <w:rFonts w:cs="Times New Roman"/>
          <w:szCs w:val="24"/>
        </w:rPr>
        <w:t xml:space="preserve">Introduced by Senator Spiros </w:t>
      </w:r>
      <w:proofErr w:type="spellStart"/>
      <w:r w:rsidRPr="00C96B66">
        <w:rPr>
          <w:rFonts w:cs="Times New Roman"/>
          <w:szCs w:val="24"/>
        </w:rPr>
        <w:t>Mantzavinos</w:t>
      </w:r>
      <w:proofErr w:type="spellEnd"/>
      <w:r w:rsidRPr="00C96B66">
        <w:rPr>
          <w:rFonts w:cs="Times New Roman"/>
          <w:szCs w:val="24"/>
        </w:rPr>
        <w:t xml:space="preserve"> (D), SB 120 requires health insurers provide coverage for biomarker testing. The bill was introduced in the Senate and referred to the Banking, Business, Insurance, and Technology Committee. </w:t>
      </w:r>
    </w:p>
    <w:p w14:paraId="6F6FCD82" w14:textId="77777777" w:rsidR="00A75EE9" w:rsidRPr="00C96B66" w:rsidRDefault="00A75EE9" w:rsidP="0047204B">
      <w:pPr>
        <w:rPr>
          <w:rFonts w:cs="Times New Roman"/>
          <w:b/>
          <w:bCs/>
          <w:szCs w:val="24"/>
        </w:rPr>
      </w:pPr>
    </w:p>
    <w:bookmarkEnd w:id="1"/>
    <w:p w14:paraId="7B8ED532" w14:textId="3AC9077F" w:rsidR="00322270" w:rsidRPr="00C96B66" w:rsidRDefault="00322270" w:rsidP="0047204B">
      <w:pPr>
        <w:rPr>
          <w:rFonts w:cs="Times New Roman"/>
          <w:b/>
          <w:bCs/>
          <w:szCs w:val="24"/>
        </w:rPr>
      </w:pPr>
      <w:r w:rsidRPr="00C96B66">
        <w:rPr>
          <w:rFonts w:cs="Times New Roman"/>
          <w:b/>
          <w:bCs/>
          <w:szCs w:val="24"/>
        </w:rPr>
        <w:t>GEORGIA</w:t>
      </w:r>
    </w:p>
    <w:bookmarkStart w:id="2" w:name="_Hlk197511911"/>
    <w:p w14:paraId="4F2F4E3C" w14:textId="3E150B5A" w:rsidR="002176D6" w:rsidRPr="00C96B66" w:rsidRDefault="002176D6" w:rsidP="0047204B">
      <w:r w:rsidRPr="00C96B66">
        <w:fldChar w:fldCharType="begin"/>
      </w:r>
      <w:r w:rsidRPr="00C96B66">
        <w:instrText>HYPERLINK "https://www.legis.ga.gov/api/legislation/document/20252026/235614"</w:instrText>
      </w:r>
      <w:r w:rsidRPr="00C96B66">
        <w:fldChar w:fldCharType="separate"/>
      </w:r>
      <w:r w:rsidRPr="00C96B66">
        <w:rPr>
          <w:rStyle w:val="Hyperlink"/>
        </w:rPr>
        <w:t>HB 87</w:t>
      </w:r>
      <w:r w:rsidRPr="00C96B66">
        <w:fldChar w:fldCharType="end"/>
      </w:r>
      <w:r w:rsidRPr="00C96B66">
        <w:t xml:space="preserve"> – Insurance</w:t>
      </w:r>
    </w:p>
    <w:p w14:paraId="3F12DFE4" w14:textId="48577BD8" w:rsidR="002176D6" w:rsidRPr="00C96B66" w:rsidRDefault="002176D6" w:rsidP="0047204B">
      <w:r w:rsidRPr="00C96B66">
        <w:t xml:space="preserve">Introduced by Representative David Clark (R), HB 87 requires health insurers provide coverage for medically necessary orthotic and prosthetic devices. The bill was introduced in the House and referred to the Health Committee. </w:t>
      </w:r>
    </w:p>
    <w:bookmarkEnd w:id="2"/>
    <w:p w14:paraId="7B25D2F8" w14:textId="77777777" w:rsidR="002176D6" w:rsidRPr="00C96B66" w:rsidRDefault="002176D6" w:rsidP="0047204B"/>
    <w:p w14:paraId="78B08CB6" w14:textId="64D9307B" w:rsidR="00322270" w:rsidRPr="00C96B66" w:rsidRDefault="00322270" w:rsidP="0047204B">
      <w:pPr>
        <w:rPr>
          <w:rFonts w:cs="Times New Roman"/>
          <w:szCs w:val="24"/>
        </w:rPr>
      </w:pPr>
      <w:hyperlink r:id="rId12" w:history="1">
        <w:r w:rsidRPr="00C96B66">
          <w:rPr>
            <w:rStyle w:val="Hyperlink"/>
            <w:rFonts w:cs="Times New Roman"/>
            <w:szCs w:val="24"/>
          </w:rPr>
          <w:t>HB 94</w:t>
        </w:r>
      </w:hyperlink>
      <w:r w:rsidRPr="00C96B66">
        <w:rPr>
          <w:rFonts w:cs="Times New Roman"/>
          <w:szCs w:val="24"/>
        </w:rPr>
        <w:t xml:space="preserve"> – Cancer </w:t>
      </w:r>
      <w:r w:rsidRPr="00C96B66">
        <w:rPr>
          <w:rFonts w:cs="Times New Roman"/>
          <w:b/>
          <w:bCs/>
          <w:color w:val="FF0000"/>
          <w:szCs w:val="24"/>
        </w:rPr>
        <w:t>ENACTED</w:t>
      </w:r>
    </w:p>
    <w:p w14:paraId="0D2DDE4F" w14:textId="00943AA5" w:rsidR="00322270" w:rsidRPr="00C96B66" w:rsidRDefault="00322270" w:rsidP="0047204B">
      <w:pPr>
        <w:rPr>
          <w:rFonts w:cs="Times New Roman"/>
          <w:szCs w:val="24"/>
        </w:rPr>
      </w:pPr>
      <w:r w:rsidRPr="00C96B66">
        <w:rPr>
          <w:rFonts w:cs="Times New Roman"/>
          <w:szCs w:val="24"/>
        </w:rPr>
        <w:t xml:space="preserve">Introduced by Representative Eddie Lumsden (R), HB 94 requires health insurers to cover fertility preservation services when treatment for cancer may impair fertility. Governor Brian Kemp (R) signed the bill into </w:t>
      </w:r>
      <w:proofErr w:type="gramStart"/>
      <w:r w:rsidRPr="00C96B66">
        <w:rPr>
          <w:rFonts w:cs="Times New Roman"/>
          <w:szCs w:val="24"/>
        </w:rPr>
        <w:t>law</w:t>
      </w:r>
      <w:proofErr w:type="gramEnd"/>
      <w:r w:rsidRPr="00C96B66">
        <w:rPr>
          <w:rFonts w:cs="Times New Roman"/>
          <w:szCs w:val="24"/>
        </w:rPr>
        <w:t xml:space="preserve"> May 1.</w:t>
      </w:r>
    </w:p>
    <w:p w14:paraId="5BAE7BEA" w14:textId="77777777" w:rsidR="003229BD" w:rsidRPr="00C96B66" w:rsidRDefault="003229BD" w:rsidP="0047204B">
      <w:pPr>
        <w:rPr>
          <w:rFonts w:cs="Times New Roman"/>
          <w:szCs w:val="24"/>
        </w:rPr>
      </w:pPr>
    </w:p>
    <w:bookmarkStart w:id="3" w:name="_Hlk197511823"/>
    <w:bookmarkStart w:id="4" w:name="_Hlk197511747"/>
    <w:p w14:paraId="4F3B8453" w14:textId="7376D9E7" w:rsidR="009C6F51" w:rsidRPr="00C96B66" w:rsidRDefault="009C6F51" w:rsidP="0047204B">
      <w:pPr>
        <w:rPr>
          <w:rFonts w:cs="Times New Roman"/>
          <w:szCs w:val="24"/>
        </w:rPr>
      </w:pPr>
      <w:r w:rsidRPr="00C96B66">
        <w:rPr>
          <w:rFonts w:cs="Times New Roman"/>
          <w:szCs w:val="24"/>
        </w:rPr>
        <w:fldChar w:fldCharType="begin"/>
      </w:r>
      <w:r w:rsidRPr="00C96B66">
        <w:rPr>
          <w:rFonts w:cs="Times New Roman"/>
          <w:szCs w:val="24"/>
        </w:rPr>
        <w:instrText>HYPERLINK "https://www.legis.ga.gov/api/legislation/document/20252026/230918"</w:instrText>
      </w:r>
      <w:r w:rsidRPr="00C96B66">
        <w:rPr>
          <w:rFonts w:cs="Times New Roman"/>
          <w:szCs w:val="24"/>
        </w:rPr>
      </w:r>
      <w:r w:rsidRPr="00C96B66">
        <w:rPr>
          <w:rFonts w:cs="Times New Roman"/>
          <w:szCs w:val="24"/>
        </w:rPr>
        <w:fldChar w:fldCharType="separate"/>
      </w:r>
      <w:r w:rsidRPr="00C96B66">
        <w:rPr>
          <w:rStyle w:val="Hyperlink"/>
          <w:rFonts w:cs="Times New Roman"/>
          <w:szCs w:val="24"/>
        </w:rPr>
        <w:t>HB 219</w:t>
      </w:r>
      <w:r w:rsidRPr="00C96B66">
        <w:rPr>
          <w:rFonts w:cs="Times New Roman"/>
          <w:szCs w:val="24"/>
        </w:rPr>
        <w:fldChar w:fldCharType="end"/>
      </w:r>
      <w:r w:rsidRPr="00C96B66">
        <w:rPr>
          <w:rFonts w:cs="Times New Roman"/>
          <w:szCs w:val="24"/>
        </w:rPr>
        <w:t xml:space="preserve"> – Licensure</w:t>
      </w:r>
    </w:p>
    <w:p w14:paraId="62354E54" w14:textId="7273DA34" w:rsidR="009C6F51" w:rsidRPr="00C96B66" w:rsidRDefault="009C6F51" w:rsidP="0047204B">
      <w:pPr>
        <w:rPr>
          <w:rFonts w:cs="Times New Roman"/>
          <w:szCs w:val="24"/>
        </w:rPr>
      </w:pPr>
      <w:r w:rsidRPr="00C96B66">
        <w:rPr>
          <w:rFonts w:cs="Times New Roman"/>
          <w:szCs w:val="24"/>
        </w:rPr>
        <w:t xml:space="preserve">Introduced by Representative Ron Stephens (R), HB 219 </w:t>
      </w:r>
      <w:r w:rsidR="005559DB" w:rsidRPr="00C96B66">
        <w:rPr>
          <w:rFonts w:cs="Times New Roman"/>
          <w:szCs w:val="24"/>
        </w:rPr>
        <w:t>establishes</w:t>
      </w:r>
      <w:r w:rsidRPr="00C96B66">
        <w:rPr>
          <w:rFonts w:cs="Times New Roman"/>
          <w:szCs w:val="24"/>
        </w:rPr>
        <w:t xml:space="preserve"> professional health programs for impaired health care professionals, ensuring confidentiality and liability protection. The bill was introduced in the House and referred to the Regulated Industries Committee. </w:t>
      </w:r>
    </w:p>
    <w:bookmarkEnd w:id="3"/>
    <w:p w14:paraId="0BE99B9B" w14:textId="77777777" w:rsidR="00F03818" w:rsidRPr="00C96B66" w:rsidRDefault="00F03818" w:rsidP="0047204B">
      <w:pPr>
        <w:rPr>
          <w:rFonts w:cs="Times New Roman"/>
          <w:szCs w:val="24"/>
        </w:rPr>
      </w:pPr>
    </w:p>
    <w:bookmarkEnd w:id="4"/>
    <w:p w14:paraId="16B212A7" w14:textId="77777777" w:rsidR="008D53E9" w:rsidRPr="00C96B66" w:rsidRDefault="008D53E9" w:rsidP="008D53E9">
      <w:pPr>
        <w:rPr>
          <w:rFonts w:cs="Times New Roman"/>
          <w:szCs w:val="24"/>
        </w:rPr>
      </w:pPr>
      <w:r w:rsidRPr="00C96B66">
        <w:rPr>
          <w:rFonts w:cs="Times New Roman"/>
          <w:szCs w:val="24"/>
        </w:rPr>
        <w:fldChar w:fldCharType="begin"/>
      </w:r>
      <w:r w:rsidRPr="00C96B66">
        <w:rPr>
          <w:rFonts w:cs="Times New Roman"/>
          <w:szCs w:val="24"/>
        </w:rPr>
        <w:instrText>HYPERLINK "https://www.legis.ga.gov/api/legislation/document/20252026/231882"</w:instrText>
      </w:r>
      <w:r w:rsidRPr="00C96B66">
        <w:rPr>
          <w:rFonts w:cs="Times New Roman"/>
          <w:szCs w:val="24"/>
        </w:rPr>
      </w:r>
      <w:r w:rsidRPr="00C96B66">
        <w:rPr>
          <w:rFonts w:cs="Times New Roman"/>
          <w:szCs w:val="24"/>
        </w:rPr>
        <w:fldChar w:fldCharType="separate"/>
      </w:r>
      <w:r w:rsidRPr="00C96B66">
        <w:rPr>
          <w:rStyle w:val="Hyperlink"/>
          <w:rFonts w:cs="Times New Roman"/>
          <w:szCs w:val="24"/>
        </w:rPr>
        <w:t>HB 373</w:t>
      </w:r>
      <w:r w:rsidRPr="00C96B66">
        <w:rPr>
          <w:rFonts w:cs="Times New Roman"/>
          <w:szCs w:val="24"/>
        </w:rPr>
        <w:fldChar w:fldCharType="end"/>
      </w:r>
      <w:r w:rsidRPr="00C96B66">
        <w:rPr>
          <w:rFonts w:cs="Times New Roman"/>
          <w:szCs w:val="24"/>
        </w:rPr>
        <w:t xml:space="preserve"> – Cancer</w:t>
      </w:r>
    </w:p>
    <w:p w14:paraId="488245CB" w14:textId="77777777" w:rsidR="008D53E9" w:rsidRPr="00C96B66" w:rsidRDefault="008D53E9" w:rsidP="008D53E9">
      <w:pPr>
        <w:rPr>
          <w:rFonts w:cs="Times New Roman"/>
          <w:szCs w:val="24"/>
        </w:rPr>
      </w:pPr>
      <w:bookmarkStart w:id="5" w:name="_Hlk197511762"/>
      <w:r w:rsidRPr="00C96B66">
        <w:rPr>
          <w:rFonts w:cs="Times New Roman"/>
          <w:szCs w:val="24"/>
        </w:rPr>
        <w:t>Introduced by Representative Lydia Glaize (D), HB 373 requires health insurers to provide no cost sharing prostate cancer screenings for men aged 40 to 49 with a family history, men aged 50 and older, and others as determined by a physician; incudes DRE and prostate-specific antigen test. The bill was introduced in the House and referred to the Insurance Committee.</w:t>
      </w:r>
    </w:p>
    <w:bookmarkEnd w:id="5"/>
    <w:p w14:paraId="6C159343" w14:textId="77777777" w:rsidR="00EC02C9" w:rsidRPr="00C96B66" w:rsidRDefault="00EC02C9" w:rsidP="0047204B">
      <w:pPr>
        <w:rPr>
          <w:rFonts w:cs="Times New Roman"/>
          <w:szCs w:val="24"/>
        </w:rPr>
      </w:pPr>
    </w:p>
    <w:p w14:paraId="55A1B12C" w14:textId="034309CB" w:rsidR="00EC02C9" w:rsidRPr="00C96B66" w:rsidRDefault="00EC02C9" w:rsidP="0047204B">
      <w:pPr>
        <w:rPr>
          <w:rFonts w:cs="Times New Roman"/>
          <w:szCs w:val="24"/>
        </w:rPr>
      </w:pPr>
      <w:hyperlink r:id="rId13" w:history="1">
        <w:r w:rsidRPr="00C96B66">
          <w:rPr>
            <w:rStyle w:val="Hyperlink"/>
            <w:rFonts w:cs="Times New Roman"/>
            <w:szCs w:val="24"/>
          </w:rPr>
          <w:t>SB 5</w:t>
        </w:r>
      </w:hyperlink>
      <w:r w:rsidRPr="00C96B66">
        <w:rPr>
          <w:rFonts w:cs="Times New Roman"/>
          <w:szCs w:val="24"/>
        </w:rPr>
        <w:t xml:space="preserve"> – Prior Authorization </w:t>
      </w:r>
    </w:p>
    <w:p w14:paraId="241A2952" w14:textId="77777777" w:rsidR="008D53E9" w:rsidRPr="00C96B66" w:rsidRDefault="008D53E9" w:rsidP="008D53E9">
      <w:pPr>
        <w:rPr>
          <w:rFonts w:cs="Times New Roman"/>
          <w:szCs w:val="24"/>
        </w:rPr>
      </w:pPr>
      <w:r w:rsidRPr="00C96B66">
        <w:rPr>
          <w:rFonts w:cs="Times New Roman"/>
          <w:szCs w:val="24"/>
        </w:rPr>
        <w:t>Introduced by Senator Kay Kirkpatrick (R), SB 5 requires health insurers to implement a program to reduce prior authorizations based on the health care professional’s adherence to evidence-based medicine. The bill was introduced in the Senate.</w:t>
      </w:r>
    </w:p>
    <w:p w14:paraId="1A3FC329" w14:textId="77777777" w:rsidR="00047117" w:rsidRPr="00C96B66" w:rsidRDefault="00047117" w:rsidP="0047204B">
      <w:pPr>
        <w:rPr>
          <w:rFonts w:cs="Times New Roman"/>
          <w:szCs w:val="24"/>
        </w:rPr>
      </w:pPr>
    </w:p>
    <w:bookmarkStart w:id="6" w:name="_Hlk197511984"/>
    <w:p w14:paraId="4A528ADC" w14:textId="20D69966" w:rsidR="00047117" w:rsidRPr="00C96B66" w:rsidRDefault="00047117" w:rsidP="0047204B">
      <w:pPr>
        <w:rPr>
          <w:rFonts w:cs="Times New Roman"/>
          <w:szCs w:val="24"/>
        </w:rPr>
      </w:pPr>
      <w:r w:rsidRPr="00C96B66">
        <w:rPr>
          <w:rFonts w:cs="Times New Roman"/>
          <w:szCs w:val="24"/>
        </w:rPr>
        <w:fldChar w:fldCharType="begin"/>
      </w:r>
      <w:r w:rsidRPr="00C96B66">
        <w:rPr>
          <w:rFonts w:cs="Times New Roman"/>
          <w:szCs w:val="24"/>
        </w:rPr>
        <w:instrText>HYPERLINK "https://www.legis.ga.gov/api/legislation/document/20252026/237444"</w:instrText>
      </w:r>
      <w:r w:rsidRPr="00C96B66">
        <w:rPr>
          <w:rFonts w:cs="Times New Roman"/>
          <w:szCs w:val="24"/>
        </w:rPr>
      </w:r>
      <w:r w:rsidRPr="00C96B66">
        <w:rPr>
          <w:rFonts w:cs="Times New Roman"/>
          <w:szCs w:val="24"/>
        </w:rPr>
        <w:fldChar w:fldCharType="separate"/>
      </w:r>
      <w:r w:rsidRPr="00C96B66">
        <w:rPr>
          <w:rStyle w:val="Hyperlink"/>
          <w:rFonts w:cs="Times New Roman"/>
          <w:szCs w:val="24"/>
        </w:rPr>
        <w:t>SB 30</w:t>
      </w:r>
      <w:r w:rsidRPr="00C96B66">
        <w:rPr>
          <w:rFonts w:cs="Times New Roman"/>
          <w:szCs w:val="24"/>
        </w:rPr>
        <w:fldChar w:fldCharType="end"/>
      </w:r>
      <w:r w:rsidRPr="00C96B66">
        <w:rPr>
          <w:rFonts w:cs="Times New Roman"/>
          <w:szCs w:val="24"/>
        </w:rPr>
        <w:t xml:space="preserve"> – Criminalization</w:t>
      </w:r>
    </w:p>
    <w:p w14:paraId="03032409" w14:textId="5C87E0A8" w:rsidR="00047117" w:rsidRPr="00C96B66" w:rsidRDefault="00047117" w:rsidP="0047204B">
      <w:pPr>
        <w:rPr>
          <w:rFonts w:cs="Times New Roman"/>
          <w:szCs w:val="24"/>
        </w:rPr>
      </w:pPr>
      <w:r w:rsidRPr="00C96B66">
        <w:rPr>
          <w:rFonts w:cs="Times New Roman"/>
          <w:szCs w:val="24"/>
        </w:rPr>
        <w:t>Introduced by Senator Ben Watson (R), SB 30 prohibits hormone therapies and puberty-blocking medications for minors; allows for civil action</w:t>
      </w:r>
      <w:r w:rsidR="005559DB" w:rsidRPr="00C96B66">
        <w:rPr>
          <w:rFonts w:cs="Times New Roman"/>
          <w:szCs w:val="24"/>
        </w:rPr>
        <w:t>s</w:t>
      </w:r>
      <w:r w:rsidRPr="00C96B66">
        <w:rPr>
          <w:rFonts w:cs="Times New Roman"/>
          <w:szCs w:val="24"/>
        </w:rPr>
        <w:t xml:space="preserve"> against physicians who violate provisions. The bill was introduced in the Senate and referred to the Community Health Committee.</w:t>
      </w:r>
    </w:p>
    <w:bookmarkEnd w:id="6"/>
    <w:p w14:paraId="1365CFBC" w14:textId="77777777" w:rsidR="00DC6E4D" w:rsidRPr="00C96B66" w:rsidRDefault="00DC6E4D" w:rsidP="0047204B">
      <w:pPr>
        <w:rPr>
          <w:rFonts w:cs="Times New Roman"/>
          <w:szCs w:val="24"/>
        </w:rPr>
      </w:pPr>
    </w:p>
    <w:p w14:paraId="6360DF40" w14:textId="0FB334C5" w:rsidR="00DC6E4D" w:rsidRPr="00C96B66" w:rsidRDefault="00DC6E4D" w:rsidP="0047204B">
      <w:pPr>
        <w:rPr>
          <w:rFonts w:cs="Times New Roman"/>
          <w:szCs w:val="24"/>
        </w:rPr>
      </w:pPr>
      <w:hyperlink r:id="rId14" w:history="1">
        <w:r w:rsidRPr="00C96B66">
          <w:rPr>
            <w:rStyle w:val="Hyperlink"/>
            <w:rFonts w:cs="Times New Roman"/>
            <w:szCs w:val="24"/>
          </w:rPr>
          <w:t>SB 50</w:t>
        </w:r>
      </w:hyperlink>
      <w:r w:rsidRPr="00C96B66">
        <w:rPr>
          <w:rFonts w:cs="Times New Roman"/>
          <w:szCs w:val="24"/>
        </w:rPr>
        <w:t xml:space="preserve"> – Medicaid</w:t>
      </w:r>
    </w:p>
    <w:p w14:paraId="56DC044D" w14:textId="46A877B2" w:rsidR="008D53E9" w:rsidRPr="00C96B66" w:rsidRDefault="008D53E9" w:rsidP="008D53E9">
      <w:pPr>
        <w:rPr>
          <w:rFonts w:cs="Times New Roman"/>
          <w:szCs w:val="24"/>
        </w:rPr>
      </w:pPr>
      <w:r w:rsidRPr="00C96B66">
        <w:rPr>
          <w:rFonts w:cs="Times New Roman"/>
          <w:szCs w:val="24"/>
        </w:rPr>
        <w:lastRenderedPageBreak/>
        <w:t>Introduced by Senator David Lucas (D), SB 50 expands Medicaid</w:t>
      </w:r>
      <w:r w:rsidR="0033544C" w:rsidRPr="00C96B66">
        <w:rPr>
          <w:rFonts w:cs="Times New Roman"/>
          <w:szCs w:val="24"/>
        </w:rPr>
        <w:t xml:space="preserve"> to</w:t>
      </w:r>
      <w:r w:rsidRPr="00C96B66">
        <w:rPr>
          <w:rFonts w:cs="Times New Roman"/>
          <w:szCs w:val="24"/>
        </w:rPr>
        <w:t xml:space="preserve"> cover individuals up to 138% of the federal poverty level. The bill was introduced in the Senate and is pending introduction to a committee</w:t>
      </w:r>
      <w:r w:rsidR="003E1985" w:rsidRPr="00C96B66">
        <w:rPr>
          <w:rFonts w:cs="Times New Roman"/>
          <w:szCs w:val="24"/>
        </w:rPr>
        <w:t>.</w:t>
      </w:r>
      <w:r w:rsidRPr="00C96B66">
        <w:rPr>
          <w:rFonts w:cs="Times New Roman"/>
          <w:szCs w:val="24"/>
        </w:rPr>
        <w:t xml:space="preserve"> </w:t>
      </w:r>
    </w:p>
    <w:p w14:paraId="20CEB138" w14:textId="77777777" w:rsidR="004A14E8" w:rsidRPr="00C96B66" w:rsidRDefault="004A14E8" w:rsidP="0047204B">
      <w:pPr>
        <w:rPr>
          <w:rFonts w:cs="Times New Roman"/>
          <w:b/>
          <w:bCs/>
          <w:szCs w:val="24"/>
        </w:rPr>
      </w:pPr>
    </w:p>
    <w:p w14:paraId="3F8A288B" w14:textId="3195CCC9" w:rsidR="00A75EE9" w:rsidRPr="00C96B66" w:rsidRDefault="00A75EE9" w:rsidP="0047204B">
      <w:pPr>
        <w:rPr>
          <w:rFonts w:cs="Times New Roman"/>
          <w:b/>
          <w:bCs/>
          <w:szCs w:val="24"/>
        </w:rPr>
      </w:pPr>
      <w:r w:rsidRPr="00C96B66">
        <w:rPr>
          <w:rFonts w:cs="Times New Roman"/>
          <w:b/>
          <w:bCs/>
          <w:szCs w:val="24"/>
        </w:rPr>
        <w:t xml:space="preserve">INDIANA </w:t>
      </w:r>
    </w:p>
    <w:bookmarkStart w:id="7" w:name="_Hlk197087810"/>
    <w:p w14:paraId="44703602" w14:textId="1488DC6B" w:rsidR="00A75EE9" w:rsidRPr="00C96B66" w:rsidRDefault="00A75EE9" w:rsidP="0047204B">
      <w:pPr>
        <w:rPr>
          <w:rFonts w:cs="Times New Roman"/>
          <w:b/>
          <w:bCs/>
          <w:color w:val="FF0000"/>
          <w:szCs w:val="24"/>
        </w:rPr>
      </w:pPr>
      <w:r w:rsidRPr="00C96B66">
        <w:rPr>
          <w:rFonts w:cs="Times New Roman"/>
          <w:szCs w:val="24"/>
        </w:rPr>
        <w:fldChar w:fldCharType="begin"/>
      </w:r>
      <w:r w:rsidRPr="00C96B66">
        <w:rPr>
          <w:rFonts w:cs="Times New Roman"/>
          <w:szCs w:val="24"/>
        </w:rPr>
        <w:instrText>HYPERLINK "https://iga.in.gov/pdf-documents/124/2025/senate/bills/SB0480/SB0480.06.ENRH.pdf"</w:instrText>
      </w:r>
      <w:r w:rsidRPr="00C96B66">
        <w:rPr>
          <w:rFonts w:cs="Times New Roman"/>
          <w:szCs w:val="24"/>
        </w:rPr>
      </w:r>
      <w:r w:rsidRPr="00C96B66">
        <w:rPr>
          <w:rFonts w:cs="Times New Roman"/>
          <w:szCs w:val="24"/>
        </w:rPr>
        <w:fldChar w:fldCharType="separate"/>
      </w:r>
      <w:r w:rsidRPr="00C96B66">
        <w:rPr>
          <w:rStyle w:val="Hyperlink"/>
          <w:rFonts w:cs="Times New Roman"/>
          <w:szCs w:val="24"/>
        </w:rPr>
        <w:t>SB 480</w:t>
      </w:r>
      <w:r w:rsidRPr="00C96B66">
        <w:rPr>
          <w:rFonts w:cs="Times New Roman"/>
          <w:szCs w:val="24"/>
        </w:rPr>
        <w:fldChar w:fldCharType="end"/>
      </w:r>
      <w:r w:rsidRPr="00C96B66">
        <w:rPr>
          <w:rFonts w:cs="Times New Roman"/>
          <w:szCs w:val="24"/>
        </w:rPr>
        <w:t xml:space="preserve"> – Cancer/Prior Authorization</w:t>
      </w:r>
      <w:r w:rsidRPr="00C96B66">
        <w:rPr>
          <w:rFonts w:cs="Times New Roman"/>
          <w:b/>
          <w:bCs/>
          <w:szCs w:val="24"/>
        </w:rPr>
        <w:t xml:space="preserve"> </w:t>
      </w:r>
      <w:r w:rsidRPr="00C96B66">
        <w:rPr>
          <w:rFonts w:cs="Times New Roman"/>
          <w:b/>
          <w:bCs/>
          <w:color w:val="FF0000"/>
          <w:szCs w:val="24"/>
        </w:rPr>
        <w:t>ENACTED</w:t>
      </w:r>
    </w:p>
    <w:p w14:paraId="6F2BB029" w14:textId="200075DC" w:rsidR="00A75EE9" w:rsidRPr="00C96B66" w:rsidRDefault="00A75EE9" w:rsidP="0047204B">
      <w:pPr>
        <w:rPr>
          <w:rFonts w:cs="Times New Roman"/>
          <w:szCs w:val="24"/>
        </w:rPr>
      </w:pPr>
      <w:r w:rsidRPr="00C96B66">
        <w:rPr>
          <w:rFonts w:cs="Times New Roman"/>
          <w:szCs w:val="24"/>
        </w:rPr>
        <w:t xml:space="preserve">Introduced by Representative Tyler Johnson (R), SB 480 requires utilization review entities make their prior authorization (PA) requirements available on their website; limits PA to </w:t>
      </w:r>
      <w:r w:rsidR="003E1985" w:rsidRPr="00C96B66">
        <w:rPr>
          <w:rFonts w:cs="Times New Roman"/>
          <w:szCs w:val="24"/>
        </w:rPr>
        <w:t xml:space="preserve">one </w:t>
      </w:r>
      <w:r w:rsidR="004E2528" w:rsidRPr="00C96B66">
        <w:rPr>
          <w:rFonts w:cs="Times New Roman"/>
          <w:szCs w:val="24"/>
        </w:rPr>
        <w:t>percent</w:t>
      </w:r>
      <w:r w:rsidRPr="00C96B66">
        <w:rPr>
          <w:rFonts w:cs="Times New Roman"/>
          <w:szCs w:val="24"/>
        </w:rPr>
        <w:t xml:space="preserve"> of unique health care services and providers annually; prohibits PA for emergency health services; adverse determinations and appeals must be reviewed and decided by a physician with relevant experience; PA granted by another entity must be honored for 90 days; includes step-therapy provisions. Governor Mike Braun (R) </w:t>
      </w:r>
      <w:r w:rsidR="00D174E8" w:rsidRPr="00C96B66">
        <w:rPr>
          <w:rFonts w:cs="Times New Roman"/>
          <w:szCs w:val="24"/>
        </w:rPr>
        <w:t xml:space="preserve">signed the bill into law </w:t>
      </w:r>
      <w:r w:rsidRPr="00C96B66">
        <w:rPr>
          <w:rFonts w:cs="Times New Roman"/>
          <w:szCs w:val="24"/>
        </w:rPr>
        <w:t>May 1.</w:t>
      </w:r>
    </w:p>
    <w:bookmarkEnd w:id="7"/>
    <w:p w14:paraId="1CCD023C" w14:textId="77777777" w:rsidR="00A75EE9" w:rsidRPr="00C96B66" w:rsidRDefault="00A75EE9" w:rsidP="0047204B">
      <w:pPr>
        <w:rPr>
          <w:rFonts w:cs="Times New Roman"/>
          <w:szCs w:val="24"/>
        </w:rPr>
      </w:pPr>
    </w:p>
    <w:p w14:paraId="1D09245F" w14:textId="1865E6A7" w:rsidR="00091B86" w:rsidRPr="00C96B66" w:rsidRDefault="00091B86" w:rsidP="0047204B">
      <w:pPr>
        <w:rPr>
          <w:rFonts w:cs="Times New Roman"/>
          <w:b/>
          <w:bCs/>
          <w:szCs w:val="24"/>
        </w:rPr>
      </w:pPr>
      <w:r w:rsidRPr="00C96B66">
        <w:rPr>
          <w:rFonts w:cs="Times New Roman"/>
          <w:b/>
          <w:bCs/>
          <w:szCs w:val="24"/>
        </w:rPr>
        <w:t>MAINE</w:t>
      </w:r>
    </w:p>
    <w:bookmarkStart w:id="8" w:name="_Hlk197087777"/>
    <w:p w14:paraId="0F8E5578" w14:textId="47DE67F3" w:rsidR="00091B86" w:rsidRPr="00C96B66" w:rsidRDefault="00091B86" w:rsidP="0047204B">
      <w:pPr>
        <w:rPr>
          <w:rFonts w:cs="Times New Roman"/>
          <w:szCs w:val="24"/>
        </w:rPr>
      </w:pPr>
      <w:r w:rsidRPr="00C96B66">
        <w:rPr>
          <w:rFonts w:cs="Times New Roman"/>
          <w:szCs w:val="24"/>
        </w:rPr>
        <w:fldChar w:fldCharType="begin"/>
      </w:r>
      <w:r w:rsidRPr="00C96B66">
        <w:rPr>
          <w:rFonts w:cs="Times New Roman"/>
          <w:szCs w:val="24"/>
        </w:rPr>
        <w:instrText>HYPERLINK "https://www.mainelegislature.org/legis/bills/getPDF.asp?paper=HP1249&amp;item=1&amp;snum=132"</w:instrText>
      </w:r>
      <w:r w:rsidRPr="00C96B66">
        <w:rPr>
          <w:rFonts w:cs="Times New Roman"/>
          <w:szCs w:val="24"/>
        </w:rPr>
      </w:r>
      <w:r w:rsidRPr="00C96B66">
        <w:rPr>
          <w:rFonts w:cs="Times New Roman"/>
          <w:szCs w:val="24"/>
        </w:rPr>
        <w:fldChar w:fldCharType="separate"/>
      </w:r>
      <w:r w:rsidRPr="00C96B66">
        <w:rPr>
          <w:rStyle w:val="Hyperlink"/>
          <w:rFonts w:cs="Times New Roman"/>
          <w:szCs w:val="24"/>
        </w:rPr>
        <w:t>LD 1878</w:t>
      </w:r>
      <w:r w:rsidRPr="00C96B66">
        <w:rPr>
          <w:rFonts w:cs="Times New Roman"/>
          <w:szCs w:val="24"/>
        </w:rPr>
        <w:fldChar w:fldCharType="end"/>
      </w:r>
      <w:r w:rsidRPr="00C96B66">
        <w:rPr>
          <w:rFonts w:cs="Times New Roman"/>
          <w:szCs w:val="24"/>
        </w:rPr>
        <w:t xml:space="preserve"> – Medicaid</w:t>
      </w:r>
    </w:p>
    <w:p w14:paraId="49770800" w14:textId="4092CB1F" w:rsidR="00091B86" w:rsidRPr="00C96B66" w:rsidRDefault="00091B86" w:rsidP="0047204B">
      <w:pPr>
        <w:rPr>
          <w:rFonts w:cs="Times New Roman"/>
          <w:szCs w:val="24"/>
        </w:rPr>
      </w:pPr>
      <w:r w:rsidRPr="00C96B66">
        <w:rPr>
          <w:rFonts w:cs="Times New Roman"/>
          <w:szCs w:val="24"/>
        </w:rPr>
        <w:t xml:space="preserve">Introduced by Representative Holly Stover (D), LD 1878 </w:t>
      </w:r>
      <w:r w:rsidR="00AF5DEB" w:rsidRPr="00C96B66">
        <w:rPr>
          <w:rFonts w:cs="Times New Roman"/>
          <w:szCs w:val="24"/>
        </w:rPr>
        <w:t>creates</w:t>
      </w:r>
      <w:r w:rsidRPr="00C96B66">
        <w:rPr>
          <w:rFonts w:cs="Times New Roman"/>
          <w:szCs w:val="24"/>
        </w:rPr>
        <w:t xml:space="preserve"> a managed care program for Medicaid</w:t>
      </w:r>
      <w:r w:rsidR="00AC29D0" w:rsidRPr="00C96B66">
        <w:rPr>
          <w:rFonts w:cs="Times New Roman"/>
          <w:szCs w:val="24"/>
        </w:rPr>
        <w:t>, requiring the state contract with three managed care organizations to deliver services</w:t>
      </w:r>
      <w:r w:rsidRPr="00C96B66">
        <w:rPr>
          <w:rFonts w:cs="Times New Roman"/>
          <w:szCs w:val="24"/>
        </w:rPr>
        <w:t xml:space="preserve">; shifts from a fee-for-service model to </w:t>
      </w:r>
      <w:r w:rsidR="00AC29D0" w:rsidRPr="00C96B66">
        <w:rPr>
          <w:rFonts w:cs="Times New Roman"/>
          <w:szCs w:val="24"/>
        </w:rPr>
        <w:t>a capitated payment system</w:t>
      </w:r>
      <w:r w:rsidRPr="00C96B66">
        <w:rPr>
          <w:rFonts w:cs="Times New Roman"/>
          <w:szCs w:val="24"/>
        </w:rPr>
        <w:t xml:space="preserve">. The bill was introduced in the House and referred to the Health and Human Services Committee. </w:t>
      </w:r>
    </w:p>
    <w:p w14:paraId="086D31D1" w14:textId="77777777" w:rsidR="00EC01FE" w:rsidRPr="00C96B66" w:rsidRDefault="00EC01FE" w:rsidP="0047204B">
      <w:pPr>
        <w:rPr>
          <w:rFonts w:cs="Times New Roman"/>
          <w:szCs w:val="24"/>
        </w:rPr>
      </w:pPr>
    </w:p>
    <w:bookmarkStart w:id="9" w:name="_Hlk197506695"/>
    <w:p w14:paraId="759AC860" w14:textId="36C8F412" w:rsidR="00EC01FE" w:rsidRPr="00C96B66" w:rsidRDefault="00EC01FE" w:rsidP="0047204B">
      <w:pPr>
        <w:rPr>
          <w:rFonts w:cs="Times New Roman"/>
          <w:szCs w:val="24"/>
        </w:rPr>
      </w:pPr>
      <w:r w:rsidRPr="00C96B66">
        <w:rPr>
          <w:rFonts w:cs="Times New Roman"/>
          <w:szCs w:val="24"/>
        </w:rPr>
        <w:fldChar w:fldCharType="begin"/>
      </w:r>
      <w:r w:rsidRPr="00C96B66">
        <w:rPr>
          <w:rFonts w:cs="Times New Roman"/>
          <w:szCs w:val="24"/>
        </w:rPr>
        <w:instrText>HYPERLINK "https://www.mainelegislature.org/legis/bills/getPDF.asp?paper=HP1254&amp;item=1&amp;snum=132"</w:instrText>
      </w:r>
      <w:r w:rsidRPr="00C96B66">
        <w:rPr>
          <w:rFonts w:cs="Times New Roman"/>
          <w:szCs w:val="24"/>
        </w:rPr>
      </w:r>
      <w:r w:rsidRPr="00C96B66">
        <w:rPr>
          <w:rFonts w:cs="Times New Roman"/>
          <w:szCs w:val="24"/>
        </w:rPr>
        <w:fldChar w:fldCharType="separate"/>
      </w:r>
      <w:r w:rsidRPr="00C96B66">
        <w:rPr>
          <w:rStyle w:val="Hyperlink"/>
          <w:rFonts w:cs="Times New Roman"/>
          <w:szCs w:val="24"/>
        </w:rPr>
        <w:t>LD 1883</w:t>
      </w:r>
      <w:r w:rsidRPr="00C96B66">
        <w:rPr>
          <w:rFonts w:cs="Times New Roman"/>
          <w:szCs w:val="24"/>
        </w:rPr>
        <w:fldChar w:fldCharType="end"/>
      </w:r>
      <w:r w:rsidRPr="00C96B66">
        <w:rPr>
          <w:rFonts w:cs="Times New Roman"/>
          <w:szCs w:val="24"/>
        </w:rPr>
        <w:t xml:space="preserve"> – Single Payer</w:t>
      </w:r>
    </w:p>
    <w:p w14:paraId="6C4D440A" w14:textId="010EC695" w:rsidR="00EC01FE" w:rsidRPr="00C96B66" w:rsidRDefault="00EC01FE" w:rsidP="0047204B">
      <w:pPr>
        <w:rPr>
          <w:rFonts w:cs="Times New Roman"/>
          <w:szCs w:val="24"/>
        </w:rPr>
      </w:pPr>
      <w:r w:rsidRPr="00C96B66">
        <w:rPr>
          <w:rFonts w:cs="Times New Roman"/>
          <w:szCs w:val="24"/>
        </w:rPr>
        <w:t xml:space="preserve">Introduced by Representative Anne-Marie </w:t>
      </w:r>
      <w:proofErr w:type="spellStart"/>
      <w:r w:rsidRPr="00C96B66">
        <w:rPr>
          <w:rFonts w:cs="Times New Roman"/>
          <w:szCs w:val="24"/>
        </w:rPr>
        <w:t>Mastraccio</w:t>
      </w:r>
      <w:proofErr w:type="spellEnd"/>
      <w:r w:rsidRPr="00C96B66">
        <w:rPr>
          <w:rFonts w:cs="Times New Roman"/>
          <w:szCs w:val="24"/>
        </w:rPr>
        <w:t xml:space="preserve"> (D), establishes a state agency to implement a single-payer health care system for residents. The bill was introduced in the House and referred to the Health Coverage Committee. </w:t>
      </w:r>
    </w:p>
    <w:bookmarkEnd w:id="8"/>
    <w:bookmarkEnd w:id="9"/>
    <w:p w14:paraId="5AF4B58E" w14:textId="77777777" w:rsidR="00091B86" w:rsidRPr="00C96B66" w:rsidRDefault="00091B86" w:rsidP="0047204B">
      <w:pPr>
        <w:rPr>
          <w:rFonts w:cs="Times New Roman"/>
          <w:szCs w:val="24"/>
        </w:rPr>
      </w:pPr>
    </w:p>
    <w:p w14:paraId="29C35083" w14:textId="5BCB470C" w:rsidR="008125C2" w:rsidRPr="00C96B66" w:rsidRDefault="008125C2" w:rsidP="0047204B">
      <w:pPr>
        <w:rPr>
          <w:rFonts w:cs="Times New Roman"/>
          <w:b/>
          <w:bCs/>
          <w:szCs w:val="24"/>
        </w:rPr>
      </w:pPr>
      <w:r w:rsidRPr="00C96B66">
        <w:rPr>
          <w:rFonts w:cs="Times New Roman"/>
          <w:b/>
          <w:bCs/>
          <w:szCs w:val="24"/>
        </w:rPr>
        <w:t>MINNESOTA</w:t>
      </w:r>
    </w:p>
    <w:bookmarkStart w:id="10" w:name="_Hlk197608620"/>
    <w:p w14:paraId="3E777C04" w14:textId="0D878CEF" w:rsidR="008125C2" w:rsidRPr="00C96B66" w:rsidRDefault="008125C2" w:rsidP="0047204B">
      <w:pPr>
        <w:rPr>
          <w:rFonts w:cs="Times New Roman"/>
          <w:szCs w:val="24"/>
        </w:rPr>
      </w:pPr>
      <w:r w:rsidRPr="00C96B66">
        <w:rPr>
          <w:rFonts w:cs="Times New Roman"/>
          <w:szCs w:val="24"/>
        </w:rPr>
        <w:fldChar w:fldCharType="begin"/>
      </w:r>
      <w:r w:rsidRPr="00C96B66">
        <w:rPr>
          <w:rFonts w:cs="Times New Roman"/>
          <w:szCs w:val="24"/>
        </w:rPr>
        <w:instrText>HYPERLINK "https://www.revisor.mn.gov/bills/text.php?number=SF3489&amp;version=0&amp;session=ls94&amp;session_year=2025&amp;session_number=0&amp;format=pdf"</w:instrText>
      </w:r>
      <w:r w:rsidRPr="00C96B66">
        <w:rPr>
          <w:rFonts w:cs="Times New Roman"/>
          <w:szCs w:val="24"/>
        </w:rPr>
      </w:r>
      <w:r w:rsidRPr="00C96B66">
        <w:rPr>
          <w:rFonts w:cs="Times New Roman"/>
          <w:szCs w:val="24"/>
        </w:rPr>
        <w:fldChar w:fldCharType="separate"/>
      </w:r>
      <w:r w:rsidRPr="00C96B66">
        <w:rPr>
          <w:rStyle w:val="Hyperlink"/>
          <w:rFonts w:cs="Times New Roman"/>
          <w:szCs w:val="24"/>
        </w:rPr>
        <w:t>SF 3489</w:t>
      </w:r>
      <w:r w:rsidRPr="00C96B66">
        <w:rPr>
          <w:rFonts w:cs="Times New Roman"/>
          <w:szCs w:val="24"/>
        </w:rPr>
        <w:fldChar w:fldCharType="end"/>
      </w:r>
      <w:r w:rsidRPr="00C96B66">
        <w:rPr>
          <w:rFonts w:cs="Times New Roman"/>
          <w:szCs w:val="24"/>
        </w:rPr>
        <w:t xml:space="preserve"> – Professional Liability</w:t>
      </w:r>
    </w:p>
    <w:p w14:paraId="524348CF" w14:textId="671D24DB" w:rsidR="008125C2" w:rsidRPr="00C96B66" w:rsidRDefault="008125C2" w:rsidP="0047204B">
      <w:pPr>
        <w:rPr>
          <w:rFonts w:cs="Times New Roman"/>
          <w:szCs w:val="24"/>
        </w:rPr>
      </w:pPr>
      <w:r w:rsidRPr="00C96B66">
        <w:rPr>
          <w:rFonts w:cs="Times New Roman"/>
          <w:szCs w:val="24"/>
        </w:rPr>
        <w:t>Introduced by Senator Judy Seeberger (D), SF 3489 reduces the statute of limitations for professional liability cases from four years to two years; limits the collection of judgements against a health care provider's personal income or assets unless the provider's conduct was willful, malicious, or intentionally fraudulent; noneconomic damages for pain and suffering</w:t>
      </w:r>
      <w:r w:rsidR="00790BA4" w:rsidRPr="00C96B66">
        <w:rPr>
          <w:rFonts w:cs="Times New Roman"/>
          <w:szCs w:val="24"/>
        </w:rPr>
        <w:t xml:space="preserve"> are capped</w:t>
      </w:r>
      <w:r w:rsidRPr="00C96B66">
        <w:rPr>
          <w:rFonts w:cs="Times New Roman"/>
          <w:szCs w:val="24"/>
        </w:rPr>
        <w:t xml:space="preserve"> at $500,000. The bill was introduced in the Senate and referred to the Judiciary Committee. </w:t>
      </w:r>
    </w:p>
    <w:bookmarkEnd w:id="10"/>
    <w:p w14:paraId="740EB2B5" w14:textId="77777777" w:rsidR="008125C2" w:rsidRPr="00C96B66" w:rsidRDefault="008125C2" w:rsidP="0047204B">
      <w:pPr>
        <w:rPr>
          <w:rFonts w:cs="Times New Roman"/>
          <w:b/>
          <w:bCs/>
          <w:szCs w:val="24"/>
        </w:rPr>
      </w:pPr>
    </w:p>
    <w:p w14:paraId="192682D7" w14:textId="44F487E8" w:rsidR="00091B86" w:rsidRPr="00C96B66" w:rsidRDefault="00091B86" w:rsidP="0047204B">
      <w:pPr>
        <w:rPr>
          <w:rFonts w:cs="Times New Roman"/>
          <w:b/>
          <w:bCs/>
          <w:szCs w:val="24"/>
        </w:rPr>
      </w:pPr>
      <w:r w:rsidRPr="00C96B66">
        <w:rPr>
          <w:rFonts w:cs="Times New Roman"/>
          <w:b/>
          <w:bCs/>
          <w:szCs w:val="24"/>
        </w:rPr>
        <w:t>MISSOURI</w:t>
      </w:r>
    </w:p>
    <w:bookmarkStart w:id="11" w:name="_Hlk197087751"/>
    <w:p w14:paraId="2B9431E2" w14:textId="148287D1" w:rsidR="00091B86" w:rsidRPr="00C96B66" w:rsidRDefault="00091B86" w:rsidP="0047204B">
      <w:pPr>
        <w:rPr>
          <w:rFonts w:cs="Times New Roman"/>
          <w:szCs w:val="24"/>
        </w:rPr>
      </w:pPr>
      <w:r w:rsidRPr="00C96B66">
        <w:rPr>
          <w:rFonts w:cs="Times New Roman"/>
          <w:szCs w:val="24"/>
        </w:rPr>
        <w:fldChar w:fldCharType="begin"/>
      </w:r>
      <w:r w:rsidRPr="00C96B66">
        <w:rPr>
          <w:rFonts w:cs="Times New Roman"/>
          <w:szCs w:val="24"/>
        </w:rPr>
        <w:instrText>HYPERLINK "https://www.senate.mo.gov/25info/pdf-bill/House/HCS-SB/SB0061.pdf"</w:instrText>
      </w:r>
      <w:r w:rsidRPr="00C96B66">
        <w:rPr>
          <w:rFonts w:cs="Times New Roman"/>
          <w:szCs w:val="24"/>
        </w:rPr>
      </w:r>
      <w:r w:rsidRPr="00C96B66">
        <w:rPr>
          <w:rFonts w:cs="Times New Roman"/>
          <w:szCs w:val="24"/>
        </w:rPr>
        <w:fldChar w:fldCharType="separate"/>
      </w:r>
      <w:r w:rsidRPr="00C96B66">
        <w:rPr>
          <w:rStyle w:val="Hyperlink"/>
          <w:rFonts w:cs="Times New Roman"/>
          <w:szCs w:val="24"/>
        </w:rPr>
        <w:t>SB 61</w:t>
      </w:r>
      <w:r w:rsidRPr="00C96B66">
        <w:rPr>
          <w:rFonts w:cs="Times New Roman"/>
          <w:szCs w:val="24"/>
        </w:rPr>
        <w:fldChar w:fldCharType="end"/>
      </w:r>
      <w:r w:rsidRPr="00C96B66">
        <w:rPr>
          <w:rFonts w:cs="Times New Roman"/>
          <w:szCs w:val="24"/>
        </w:rPr>
        <w:t xml:space="preserve"> – Licensure</w:t>
      </w:r>
    </w:p>
    <w:p w14:paraId="32534BC8" w14:textId="49E5C186" w:rsidR="00091B86" w:rsidRPr="00C96B66" w:rsidRDefault="00091B86" w:rsidP="0047204B">
      <w:pPr>
        <w:rPr>
          <w:rFonts w:cs="Times New Roman"/>
          <w:szCs w:val="24"/>
        </w:rPr>
      </w:pPr>
      <w:r w:rsidRPr="00C96B66">
        <w:rPr>
          <w:rFonts w:cs="Times New Roman"/>
          <w:szCs w:val="24"/>
        </w:rPr>
        <w:t xml:space="preserve">Introduced by Senator Ben Brown (R), SB 61 requires physician licensure </w:t>
      </w:r>
      <w:r w:rsidR="00AF5DEB" w:rsidRPr="00C96B66">
        <w:rPr>
          <w:rFonts w:cs="Times New Roman"/>
          <w:szCs w:val="24"/>
        </w:rPr>
        <w:t xml:space="preserve">applicants </w:t>
      </w:r>
      <w:r w:rsidRPr="00C96B66">
        <w:rPr>
          <w:rFonts w:cs="Times New Roman"/>
          <w:szCs w:val="24"/>
        </w:rPr>
        <w:t>to provide a criminal background check</w:t>
      </w:r>
      <w:proofErr w:type="gramStart"/>
      <w:r w:rsidR="00C33BAD" w:rsidRPr="00C96B66">
        <w:rPr>
          <w:rFonts w:cs="Times New Roman"/>
          <w:szCs w:val="24"/>
        </w:rPr>
        <w:t>;</w:t>
      </w:r>
      <w:r w:rsidRPr="00C96B66">
        <w:rPr>
          <w:rFonts w:cs="Times New Roman"/>
          <w:szCs w:val="24"/>
        </w:rPr>
        <w:t xml:space="preserve"> </w:t>
      </w:r>
      <w:r w:rsidR="00C33BAD" w:rsidRPr="00C96B66">
        <w:rPr>
          <w:rFonts w:cs="Times New Roman"/>
          <w:szCs w:val="24"/>
        </w:rPr>
        <w:t>;</w:t>
      </w:r>
      <w:proofErr w:type="gramEnd"/>
      <w:r w:rsidRPr="00C96B66">
        <w:rPr>
          <w:rFonts w:cs="Times New Roman"/>
          <w:szCs w:val="24"/>
        </w:rPr>
        <w:t xml:space="preserve"> </w:t>
      </w:r>
      <w:r w:rsidR="00AF5DEB" w:rsidRPr="00C96B66">
        <w:rPr>
          <w:rFonts w:cs="Times New Roman"/>
          <w:szCs w:val="24"/>
        </w:rPr>
        <w:t>a diploma and transcripts</w:t>
      </w:r>
      <w:r w:rsidRPr="00C96B66">
        <w:rPr>
          <w:rFonts w:cs="Times New Roman"/>
          <w:szCs w:val="24"/>
        </w:rPr>
        <w:t xml:space="preserve"> from an accredited medical school; </w:t>
      </w:r>
      <w:r w:rsidR="00AF5DEB" w:rsidRPr="00C96B66">
        <w:rPr>
          <w:rFonts w:cs="Times New Roman"/>
          <w:szCs w:val="24"/>
        </w:rPr>
        <w:t>disclose</w:t>
      </w:r>
      <w:r w:rsidRPr="00C96B66">
        <w:rPr>
          <w:rFonts w:cs="Times New Roman"/>
          <w:szCs w:val="24"/>
        </w:rPr>
        <w:t xml:space="preserve"> all licenses</w:t>
      </w:r>
      <w:r w:rsidR="00AF5DEB" w:rsidRPr="00C96B66">
        <w:rPr>
          <w:rFonts w:cs="Times New Roman"/>
          <w:szCs w:val="24"/>
        </w:rPr>
        <w:t xml:space="preserve"> held in other regions and any disciplinary actions</w:t>
      </w:r>
      <w:r w:rsidRPr="00C96B66">
        <w:rPr>
          <w:rFonts w:cs="Times New Roman"/>
          <w:szCs w:val="24"/>
        </w:rPr>
        <w:t>.</w:t>
      </w:r>
      <w:r w:rsidR="00D71208" w:rsidRPr="00C96B66">
        <w:rPr>
          <w:rFonts w:cs="Times New Roman"/>
          <w:szCs w:val="24"/>
        </w:rPr>
        <w:t xml:space="preserve"> The bill was introduced in the Senate and referred to the Emerging Issues and Professional Registration Committee. </w:t>
      </w:r>
    </w:p>
    <w:p w14:paraId="4EE63858" w14:textId="77777777" w:rsidR="00A94C8D" w:rsidRPr="00C96B66" w:rsidRDefault="00A94C8D" w:rsidP="0047204B">
      <w:pPr>
        <w:rPr>
          <w:rFonts w:cs="Times New Roman"/>
          <w:szCs w:val="24"/>
        </w:rPr>
      </w:pPr>
    </w:p>
    <w:p w14:paraId="05F0F2C4" w14:textId="7324B5E6" w:rsidR="00A94C8D" w:rsidRPr="00C96B66" w:rsidRDefault="00A94C8D" w:rsidP="0047204B">
      <w:pPr>
        <w:rPr>
          <w:rFonts w:cs="Times New Roman"/>
          <w:b/>
          <w:bCs/>
          <w:szCs w:val="24"/>
        </w:rPr>
      </w:pPr>
      <w:r w:rsidRPr="00C96B66">
        <w:rPr>
          <w:rFonts w:cs="Times New Roman"/>
          <w:b/>
          <w:bCs/>
          <w:szCs w:val="24"/>
        </w:rPr>
        <w:t>MONTANA</w:t>
      </w:r>
    </w:p>
    <w:p w14:paraId="11EFEE89" w14:textId="57B18FE8" w:rsidR="00A94C8D" w:rsidRPr="00C96B66" w:rsidRDefault="00A94C8D" w:rsidP="0047204B">
      <w:pPr>
        <w:rPr>
          <w:rFonts w:cs="Times New Roman"/>
          <w:szCs w:val="24"/>
        </w:rPr>
      </w:pPr>
      <w:hyperlink r:id="rId15" w:anchor="/lc/bill/2/LC0417" w:history="1">
        <w:r w:rsidRPr="00C96B66">
          <w:rPr>
            <w:rStyle w:val="Hyperlink"/>
            <w:rFonts w:cs="Times New Roman"/>
            <w:szCs w:val="24"/>
          </w:rPr>
          <w:t>HB 195</w:t>
        </w:r>
      </w:hyperlink>
      <w:r w:rsidRPr="00C96B66">
        <w:rPr>
          <w:rFonts w:cs="Times New Roman"/>
          <w:szCs w:val="24"/>
        </w:rPr>
        <w:t xml:space="preserve"> – Professional Liability </w:t>
      </w:r>
      <w:r w:rsidRPr="00C96B66">
        <w:rPr>
          <w:rFonts w:cs="Times New Roman"/>
          <w:b/>
          <w:bCs/>
          <w:color w:val="FF0000"/>
          <w:szCs w:val="24"/>
        </w:rPr>
        <w:t>ENACTED</w:t>
      </w:r>
    </w:p>
    <w:p w14:paraId="353827F9" w14:textId="58AD183B" w:rsidR="00A94C8D" w:rsidRPr="00C96B66" w:rsidRDefault="00A94C8D" w:rsidP="0047204B">
      <w:pPr>
        <w:rPr>
          <w:rFonts w:cs="Times New Roman"/>
          <w:szCs w:val="24"/>
        </w:rPr>
      </w:pPr>
      <w:r w:rsidRPr="00C96B66">
        <w:rPr>
          <w:rFonts w:cs="Times New Roman"/>
          <w:szCs w:val="24"/>
        </w:rPr>
        <w:t>Introduced by Representative Wendy McKamey (R), HB 195 increases the cap for professional liability cases from $250,000 to $300,000 with annual increments</w:t>
      </w:r>
      <w:r w:rsidR="00C479DF" w:rsidRPr="00C96B66">
        <w:rPr>
          <w:rFonts w:cs="Times New Roman"/>
          <w:szCs w:val="24"/>
        </w:rPr>
        <w:t xml:space="preserve"> of $50,000; effective January </w:t>
      </w:r>
      <w:r w:rsidR="00C479DF" w:rsidRPr="00C96B66">
        <w:rPr>
          <w:rFonts w:cs="Times New Roman"/>
          <w:szCs w:val="24"/>
        </w:rPr>
        <w:lastRenderedPageBreak/>
        <w:t xml:space="preserve">1, </w:t>
      </w:r>
      <w:proofErr w:type="gramStart"/>
      <w:r w:rsidR="00C479DF" w:rsidRPr="00C96B66">
        <w:rPr>
          <w:rFonts w:cs="Times New Roman"/>
          <w:szCs w:val="24"/>
        </w:rPr>
        <w:t>2030</w:t>
      </w:r>
      <w:proofErr w:type="gramEnd"/>
      <w:r w:rsidR="00C479DF" w:rsidRPr="00C96B66">
        <w:rPr>
          <w:rFonts w:cs="Times New Roman"/>
          <w:szCs w:val="24"/>
        </w:rPr>
        <w:t xml:space="preserve"> and on January 1 each subsequent year the limit increases by two </w:t>
      </w:r>
      <w:proofErr w:type="gramStart"/>
      <w:r w:rsidR="00C479DF" w:rsidRPr="00C96B66">
        <w:rPr>
          <w:rFonts w:cs="Times New Roman"/>
          <w:szCs w:val="24"/>
        </w:rPr>
        <w:t>present</w:t>
      </w:r>
      <w:proofErr w:type="gramEnd"/>
      <w:r w:rsidR="00C479DF" w:rsidRPr="00C96B66">
        <w:rPr>
          <w:rFonts w:cs="Times New Roman"/>
          <w:szCs w:val="24"/>
        </w:rPr>
        <w:t>.</w:t>
      </w:r>
      <w:r w:rsidRPr="00C96B66">
        <w:rPr>
          <w:rFonts w:cs="Times New Roman"/>
          <w:szCs w:val="24"/>
        </w:rPr>
        <w:t xml:space="preserve"> Governor Greg Gianforte (R) signed the bill into law March </w:t>
      </w:r>
      <w:r w:rsidR="00983502" w:rsidRPr="00C96B66">
        <w:rPr>
          <w:rFonts w:cs="Times New Roman"/>
          <w:szCs w:val="24"/>
        </w:rPr>
        <w:t>27</w:t>
      </w:r>
      <w:r w:rsidRPr="00C96B66">
        <w:rPr>
          <w:rFonts w:cs="Times New Roman"/>
          <w:szCs w:val="24"/>
        </w:rPr>
        <w:t xml:space="preserve">. </w:t>
      </w:r>
    </w:p>
    <w:p w14:paraId="29137FAC" w14:textId="77777777" w:rsidR="00331015" w:rsidRPr="00C96B66" w:rsidRDefault="00331015" w:rsidP="0047204B">
      <w:pPr>
        <w:rPr>
          <w:rFonts w:cs="Times New Roman"/>
          <w:szCs w:val="24"/>
        </w:rPr>
      </w:pPr>
    </w:p>
    <w:bookmarkStart w:id="12" w:name="_Hlk197512614"/>
    <w:p w14:paraId="1538EF46" w14:textId="5E35231F" w:rsidR="00331015" w:rsidRPr="00C96B66" w:rsidRDefault="00331015" w:rsidP="0047204B">
      <w:pPr>
        <w:rPr>
          <w:rFonts w:cs="Times New Roman"/>
          <w:szCs w:val="24"/>
        </w:rPr>
      </w:pPr>
      <w:r w:rsidRPr="00C96B66">
        <w:rPr>
          <w:rFonts w:cs="Times New Roman"/>
          <w:szCs w:val="24"/>
        </w:rPr>
        <w:fldChar w:fldCharType="begin"/>
      </w:r>
      <w:r w:rsidRPr="00C96B66">
        <w:rPr>
          <w:rFonts w:cs="Times New Roman"/>
          <w:szCs w:val="24"/>
        </w:rPr>
        <w:instrText>HYPERLINK "https://bills.legmt.gov/#/lc/bill/2/LC0210"</w:instrText>
      </w:r>
      <w:r w:rsidRPr="00C96B66">
        <w:rPr>
          <w:rFonts w:cs="Times New Roman"/>
          <w:szCs w:val="24"/>
        </w:rPr>
      </w:r>
      <w:r w:rsidRPr="00C96B66">
        <w:rPr>
          <w:rFonts w:cs="Times New Roman"/>
          <w:szCs w:val="24"/>
        </w:rPr>
        <w:fldChar w:fldCharType="separate"/>
      </w:r>
      <w:r w:rsidRPr="00C96B66">
        <w:rPr>
          <w:rStyle w:val="Hyperlink"/>
          <w:rFonts w:cs="Times New Roman"/>
          <w:szCs w:val="24"/>
        </w:rPr>
        <w:t>HB 342</w:t>
      </w:r>
      <w:r w:rsidRPr="00C96B66">
        <w:rPr>
          <w:rFonts w:cs="Times New Roman"/>
          <w:szCs w:val="24"/>
        </w:rPr>
        <w:fldChar w:fldCharType="end"/>
      </w:r>
      <w:r w:rsidRPr="00C96B66">
        <w:rPr>
          <w:rFonts w:cs="Times New Roman"/>
          <w:szCs w:val="24"/>
        </w:rPr>
        <w:t xml:space="preserve"> – Professional Liability </w:t>
      </w:r>
      <w:r w:rsidRPr="00C96B66">
        <w:rPr>
          <w:rFonts w:cs="Times New Roman"/>
          <w:b/>
          <w:bCs/>
          <w:color w:val="FF0000"/>
          <w:szCs w:val="24"/>
        </w:rPr>
        <w:t>ENACTED</w:t>
      </w:r>
    </w:p>
    <w:p w14:paraId="5CC6FD59" w14:textId="1E3E72B9" w:rsidR="00331015" w:rsidRPr="00C96B66" w:rsidRDefault="00331015" w:rsidP="0047204B">
      <w:pPr>
        <w:rPr>
          <w:rFonts w:cs="Times New Roman"/>
          <w:szCs w:val="24"/>
        </w:rPr>
      </w:pPr>
      <w:r w:rsidRPr="00C96B66">
        <w:rPr>
          <w:rFonts w:cs="Times New Roman"/>
          <w:szCs w:val="24"/>
        </w:rPr>
        <w:t xml:space="preserve">Introduced by Representative Steve Fitzpatrick (R), HB 342 </w:t>
      </w:r>
      <w:r w:rsidR="00AA6D4F" w:rsidRPr="00C96B66">
        <w:rPr>
          <w:rFonts w:cs="Times New Roman"/>
          <w:szCs w:val="24"/>
        </w:rPr>
        <w:t xml:space="preserve">provides a specific </w:t>
      </w:r>
      <w:proofErr w:type="gramStart"/>
      <w:r w:rsidR="00AA6D4F" w:rsidRPr="00C96B66">
        <w:rPr>
          <w:rFonts w:cs="Times New Roman"/>
          <w:szCs w:val="24"/>
        </w:rPr>
        <w:t>risk</w:t>
      </w:r>
      <w:proofErr w:type="gramEnd"/>
      <w:r w:rsidR="00AA6D4F" w:rsidRPr="00C96B66">
        <w:rPr>
          <w:rFonts w:cs="Times New Roman"/>
          <w:szCs w:val="24"/>
        </w:rPr>
        <w:t xml:space="preserve"> does not change or heighten the duty beyond the reasonable standard of care</w:t>
      </w:r>
      <w:r w:rsidRPr="00C96B66">
        <w:rPr>
          <w:rFonts w:cs="Times New Roman"/>
          <w:szCs w:val="24"/>
        </w:rPr>
        <w:t>. Governor Greg Gianforte (R) signed the bill into law May 1.</w:t>
      </w:r>
    </w:p>
    <w:bookmarkEnd w:id="12"/>
    <w:p w14:paraId="4AAB8B23" w14:textId="77777777" w:rsidR="00C40237" w:rsidRPr="00C96B66" w:rsidRDefault="00C40237" w:rsidP="0047204B">
      <w:pPr>
        <w:rPr>
          <w:rFonts w:cs="Times New Roman"/>
          <w:szCs w:val="24"/>
        </w:rPr>
      </w:pPr>
    </w:p>
    <w:bookmarkStart w:id="13" w:name="_Hlk197512627"/>
    <w:p w14:paraId="19C24936" w14:textId="38A3FD46" w:rsidR="00C40237" w:rsidRPr="00C96B66" w:rsidRDefault="00C40237" w:rsidP="0047204B">
      <w:pPr>
        <w:rPr>
          <w:rFonts w:cs="Times New Roman"/>
          <w:szCs w:val="24"/>
        </w:rPr>
      </w:pPr>
      <w:r w:rsidRPr="00C96B66">
        <w:rPr>
          <w:rFonts w:cs="Times New Roman"/>
          <w:szCs w:val="24"/>
        </w:rPr>
        <w:fldChar w:fldCharType="begin"/>
      </w:r>
      <w:r w:rsidRPr="00C96B66">
        <w:rPr>
          <w:rFonts w:cs="Times New Roman"/>
          <w:szCs w:val="24"/>
        </w:rPr>
        <w:instrText>HYPERLINK "https://bills.legmt.gov/#/lc/bill/2/LC0453"</w:instrText>
      </w:r>
      <w:r w:rsidRPr="00C96B66">
        <w:rPr>
          <w:rFonts w:cs="Times New Roman"/>
          <w:szCs w:val="24"/>
        </w:rPr>
      </w:r>
      <w:r w:rsidRPr="00C96B66">
        <w:rPr>
          <w:rFonts w:cs="Times New Roman"/>
          <w:szCs w:val="24"/>
        </w:rPr>
        <w:fldChar w:fldCharType="separate"/>
      </w:r>
      <w:r w:rsidRPr="00C96B66">
        <w:rPr>
          <w:rStyle w:val="Hyperlink"/>
          <w:rFonts w:cs="Times New Roman"/>
          <w:szCs w:val="24"/>
        </w:rPr>
        <w:t>HB 435</w:t>
      </w:r>
      <w:r w:rsidRPr="00C96B66">
        <w:rPr>
          <w:rFonts w:cs="Times New Roman"/>
          <w:szCs w:val="24"/>
        </w:rPr>
        <w:fldChar w:fldCharType="end"/>
      </w:r>
      <w:r w:rsidRPr="00C96B66">
        <w:rPr>
          <w:rFonts w:cs="Times New Roman"/>
          <w:szCs w:val="24"/>
        </w:rPr>
        <w:t xml:space="preserve"> – Licensure </w:t>
      </w:r>
      <w:r w:rsidRPr="00C96B66">
        <w:rPr>
          <w:rFonts w:cs="Times New Roman"/>
          <w:b/>
          <w:bCs/>
          <w:color w:val="FF0000"/>
          <w:szCs w:val="24"/>
        </w:rPr>
        <w:t>ENACTED</w:t>
      </w:r>
    </w:p>
    <w:p w14:paraId="05BAF96F" w14:textId="447B1B33" w:rsidR="00C40237" w:rsidRPr="00C96B66" w:rsidRDefault="00C40237" w:rsidP="0047204B">
      <w:pPr>
        <w:rPr>
          <w:rFonts w:cs="Times New Roman"/>
          <w:szCs w:val="24"/>
        </w:rPr>
      </w:pPr>
      <w:r w:rsidRPr="00C96B66">
        <w:rPr>
          <w:rFonts w:cs="Times New Roman"/>
          <w:szCs w:val="24"/>
        </w:rPr>
        <w:t xml:space="preserve">Introduced by Representative Jodee Etchart (R), HB 435 requires </w:t>
      </w:r>
      <w:proofErr w:type="gramStart"/>
      <w:r w:rsidRPr="00C96B66">
        <w:rPr>
          <w:rFonts w:cs="Times New Roman"/>
          <w:szCs w:val="24"/>
        </w:rPr>
        <w:t>licensees</w:t>
      </w:r>
      <w:proofErr w:type="gramEnd"/>
      <w:r w:rsidRPr="00C96B66">
        <w:rPr>
          <w:rFonts w:cs="Times New Roman"/>
          <w:szCs w:val="24"/>
        </w:rPr>
        <w:t xml:space="preserve"> to report if they are physically or mentally impaired and any actions against them that could affect their qualifications or fitness to practice</w:t>
      </w:r>
      <w:r w:rsidR="004C4BF1" w:rsidRPr="00C96B66">
        <w:rPr>
          <w:rFonts w:cs="Times New Roman"/>
          <w:szCs w:val="24"/>
        </w:rPr>
        <w:t xml:space="preserve"> to the medical board</w:t>
      </w:r>
      <w:r w:rsidRPr="00C96B66">
        <w:rPr>
          <w:rFonts w:cs="Times New Roman"/>
          <w:szCs w:val="24"/>
        </w:rPr>
        <w:t>; provides liability immunity for those who report misconduct in good faith. Governor Greg Gianforte (R) signed the bill into law May 1.</w:t>
      </w:r>
    </w:p>
    <w:p w14:paraId="72C33164" w14:textId="77777777" w:rsidR="003B5A93" w:rsidRPr="00C96B66" w:rsidRDefault="003B5A93" w:rsidP="0047204B">
      <w:pPr>
        <w:rPr>
          <w:rFonts w:cs="Times New Roman"/>
          <w:szCs w:val="24"/>
        </w:rPr>
      </w:pPr>
    </w:p>
    <w:p w14:paraId="60789FB5" w14:textId="5EB309E7" w:rsidR="003B5A93" w:rsidRPr="00C96B66" w:rsidRDefault="003B5A93" w:rsidP="0047204B">
      <w:pPr>
        <w:rPr>
          <w:rFonts w:cs="Times New Roman"/>
          <w:szCs w:val="24"/>
        </w:rPr>
      </w:pPr>
      <w:hyperlink r:id="rId16" w:anchor="/lc/bill/2/LC1961" w:history="1">
        <w:r w:rsidRPr="00C96B66">
          <w:rPr>
            <w:rStyle w:val="Hyperlink"/>
            <w:rFonts w:cs="Times New Roman"/>
            <w:szCs w:val="24"/>
          </w:rPr>
          <w:t>HB 544</w:t>
        </w:r>
      </w:hyperlink>
      <w:r w:rsidRPr="00C96B66">
        <w:rPr>
          <w:rFonts w:cs="Times New Roman"/>
          <w:szCs w:val="24"/>
        </w:rPr>
        <w:t xml:space="preserve"> – Prior Authorization </w:t>
      </w:r>
      <w:r w:rsidRPr="00C96B66">
        <w:rPr>
          <w:rFonts w:cs="Times New Roman"/>
          <w:b/>
          <w:bCs/>
          <w:color w:val="FF0000"/>
          <w:szCs w:val="24"/>
        </w:rPr>
        <w:t>ENACTED</w:t>
      </w:r>
    </w:p>
    <w:p w14:paraId="259FB5B8" w14:textId="16A53026" w:rsidR="003B5A93" w:rsidRPr="00C96B66" w:rsidRDefault="003B5A93" w:rsidP="0047204B">
      <w:pPr>
        <w:rPr>
          <w:rFonts w:cs="Times New Roman"/>
          <w:szCs w:val="24"/>
        </w:rPr>
      </w:pPr>
      <w:r w:rsidRPr="00C96B66">
        <w:rPr>
          <w:rFonts w:cs="Times New Roman"/>
          <w:szCs w:val="24"/>
        </w:rPr>
        <w:t xml:space="preserve">Introduced by Representative Ed Buttrey (R), HB 544 prohibits a health insurer from rescinding prior authorization once it is </w:t>
      </w:r>
      <w:r w:rsidR="003E161C" w:rsidRPr="00C96B66">
        <w:rPr>
          <w:rFonts w:cs="Times New Roman"/>
          <w:szCs w:val="24"/>
        </w:rPr>
        <w:t>approved</w:t>
      </w:r>
      <w:r w:rsidRPr="00C96B66">
        <w:rPr>
          <w:rFonts w:cs="Times New Roman"/>
          <w:szCs w:val="24"/>
        </w:rPr>
        <w:t xml:space="preserve"> and the service has been provided, except in cases of fraud. Governor Greg Gianforte (R) signed the bill into law May 1. </w:t>
      </w:r>
    </w:p>
    <w:bookmarkEnd w:id="13"/>
    <w:p w14:paraId="2D2BE15D" w14:textId="77777777" w:rsidR="00C40237" w:rsidRPr="00C96B66" w:rsidRDefault="00C40237" w:rsidP="0047204B">
      <w:pPr>
        <w:rPr>
          <w:rFonts w:cs="Times New Roman"/>
          <w:szCs w:val="24"/>
        </w:rPr>
      </w:pPr>
    </w:p>
    <w:bookmarkStart w:id="14" w:name="_Hlk197512638"/>
    <w:p w14:paraId="24B1AE90" w14:textId="65405118" w:rsidR="00C40237" w:rsidRPr="00C96B66" w:rsidRDefault="00C40237" w:rsidP="0047204B">
      <w:pPr>
        <w:rPr>
          <w:rFonts w:cs="Times New Roman"/>
          <w:szCs w:val="24"/>
        </w:rPr>
      </w:pPr>
      <w:r w:rsidRPr="00C96B66">
        <w:rPr>
          <w:rFonts w:cs="Times New Roman"/>
          <w:szCs w:val="24"/>
        </w:rPr>
        <w:fldChar w:fldCharType="begin"/>
      </w:r>
      <w:r w:rsidRPr="00C96B66">
        <w:rPr>
          <w:rFonts w:cs="Times New Roman"/>
          <w:szCs w:val="24"/>
        </w:rPr>
        <w:instrText>HYPERLINK "https://bills.legmt.gov/#/lc/bill/2/LC3474"</w:instrText>
      </w:r>
      <w:r w:rsidRPr="00C96B66">
        <w:rPr>
          <w:rFonts w:cs="Times New Roman"/>
          <w:szCs w:val="24"/>
        </w:rPr>
      </w:r>
      <w:r w:rsidRPr="00C96B66">
        <w:rPr>
          <w:rFonts w:cs="Times New Roman"/>
          <w:szCs w:val="24"/>
        </w:rPr>
        <w:fldChar w:fldCharType="separate"/>
      </w:r>
      <w:r w:rsidRPr="00C96B66">
        <w:rPr>
          <w:rStyle w:val="Hyperlink"/>
          <w:rFonts w:cs="Times New Roman"/>
          <w:szCs w:val="24"/>
        </w:rPr>
        <w:t>SB 347</w:t>
      </w:r>
      <w:r w:rsidRPr="00C96B66">
        <w:rPr>
          <w:rFonts w:cs="Times New Roman"/>
          <w:szCs w:val="24"/>
        </w:rPr>
        <w:fldChar w:fldCharType="end"/>
      </w:r>
      <w:r w:rsidRPr="00C96B66">
        <w:rPr>
          <w:rFonts w:cs="Times New Roman"/>
          <w:szCs w:val="24"/>
        </w:rPr>
        <w:t xml:space="preserve"> – Licensure </w:t>
      </w:r>
      <w:r w:rsidRPr="00C96B66">
        <w:rPr>
          <w:rFonts w:cs="Times New Roman"/>
          <w:b/>
          <w:bCs/>
          <w:color w:val="FF0000"/>
          <w:szCs w:val="24"/>
        </w:rPr>
        <w:t>ENACTED</w:t>
      </w:r>
    </w:p>
    <w:p w14:paraId="72CD4D81" w14:textId="3FB3804F" w:rsidR="00C40237" w:rsidRPr="00C96B66" w:rsidRDefault="00C40237" w:rsidP="0047204B">
      <w:pPr>
        <w:rPr>
          <w:rFonts w:cs="Times New Roman"/>
          <w:szCs w:val="24"/>
        </w:rPr>
      </w:pPr>
      <w:r w:rsidRPr="00C96B66">
        <w:rPr>
          <w:rFonts w:cs="Times New Roman"/>
          <w:szCs w:val="24"/>
        </w:rPr>
        <w:t xml:space="preserve">Introduced by Senator Sue Vinton (R), SB 347 mandates interns or resident physicians in training are no longer exempt from licensing requirements; allows individuals who have completed the first year of an approved residency program and in good standing to qualify for a </w:t>
      </w:r>
      <w:r w:rsidR="0033544C" w:rsidRPr="00C96B66">
        <w:rPr>
          <w:rFonts w:cs="Times New Roman"/>
          <w:szCs w:val="24"/>
        </w:rPr>
        <w:t>medical</w:t>
      </w:r>
      <w:r w:rsidRPr="00C96B66">
        <w:rPr>
          <w:rFonts w:cs="Times New Roman"/>
          <w:szCs w:val="24"/>
        </w:rPr>
        <w:t xml:space="preserve"> license. Governor Greg Gianforte (R) signed the bill into law April 16. </w:t>
      </w:r>
    </w:p>
    <w:bookmarkEnd w:id="14"/>
    <w:p w14:paraId="3023E9EF" w14:textId="77777777" w:rsidR="00471E5F" w:rsidRPr="00C96B66" w:rsidRDefault="00471E5F" w:rsidP="0047204B">
      <w:pPr>
        <w:rPr>
          <w:rFonts w:cs="Times New Roman"/>
          <w:szCs w:val="24"/>
        </w:rPr>
      </w:pPr>
    </w:p>
    <w:p w14:paraId="57E8A53A" w14:textId="4514B9B2" w:rsidR="00471E5F" w:rsidRPr="00C96B66" w:rsidRDefault="00471E5F" w:rsidP="0047204B">
      <w:pPr>
        <w:rPr>
          <w:rFonts w:cs="Times New Roman"/>
          <w:b/>
          <w:bCs/>
          <w:szCs w:val="24"/>
        </w:rPr>
      </w:pPr>
      <w:r w:rsidRPr="00C96B66">
        <w:rPr>
          <w:rFonts w:cs="Times New Roman"/>
          <w:b/>
          <w:bCs/>
          <w:szCs w:val="24"/>
        </w:rPr>
        <w:t>NEW JERSEY</w:t>
      </w:r>
    </w:p>
    <w:bookmarkStart w:id="15" w:name="_Hlk197506846"/>
    <w:p w14:paraId="65B606FE" w14:textId="6B58409A" w:rsidR="00471E5F" w:rsidRPr="00C96B66" w:rsidRDefault="00471E5F" w:rsidP="0047204B">
      <w:pPr>
        <w:rPr>
          <w:rFonts w:cs="Times New Roman"/>
          <w:szCs w:val="24"/>
        </w:rPr>
      </w:pPr>
      <w:r w:rsidRPr="00C96B66">
        <w:rPr>
          <w:rFonts w:cs="Times New Roman"/>
          <w:szCs w:val="24"/>
        </w:rPr>
        <w:fldChar w:fldCharType="begin"/>
      </w:r>
      <w:r w:rsidRPr="00C96B66">
        <w:rPr>
          <w:rFonts w:cs="Times New Roman"/>
          <w:szCs w:val="24"/>
        </w:rPr>
        <w:instrText>HYPERLINK "https://pub.njleg.state.nj.us/Bills/2024/A6000/5594_I1.PDF"</w:instrText>
      </w:r>
      <w:r w:rsidRPr="00C96B66">
        <w:rPr>
          <w:rFonts w:cs="Times New Roman"/>
          <w:szCs w:val="24"/>
        </w:rPr>
      </w:r>
      <w:r w:rsidRPr="00C96B66">
        <w:rPr>
          <w:rFonts w:cs="Times New Roman"/>
          <w:szCs w:val="24"/>
        </w:rPr>
        <w:fldChar w:fldCharType="separate"/>
      </w:r>
      <w:r w:rsidRPr="00C96B66">
        <w:rPr>
          <w:rStyle w:val="Hyperlink"/>
          <w:rFonts w:cs="Times New Roman"/>
          <w:szCs w:val="24"/>
        </w:rPr>
        <w:t>A 5594</w:t>
      </w:r>
      <w:r w:rsidRPr="00C96B66">
        <w:rPr>
          <w:rFonts w:cs="Times New Roman"/>
          <w:szCs w:val="24"/>
        </w:rPr>
        <w:fldChar w:fldCharType="end"/>
      </w:r>
      <w:r w:rsidRPr="00C96B66">
        <w:rPr>
          <w:rFonts w:cs="Times New Roman"/>
          <w:szCs w:val="24"/>
        </w:rPr>
        <w:t xml:space="preserve"> – Licensure</w:t>
      </w:r>
    </w:p>
    <w:p w14:paraId="386A579D" w14:textId="73DB25BA" w:rsidR="00471E5F" w:rsidRPr="00C96B66" w:rsidRDefault="00471E5F" w:rsidP="0047204B">
      <w:pPr>
        <w:rPr>
          <w:rFonts w:cs="Times New Roman"/>
          <w:szCs w:val="24"/>
        </w:rPr>
      </w:pPr>
      <w:r w:rsidRPr="00C96B66">
        <w:rPr>
          <w:rFonts w:cs="Times New Roman"/>
          <w:szCs w:val="24"/>
        </w:rPr>
        <w:t xml:space="preserve">Introduced by Assemblymember Margie </w:t>
      </w:r>
      <w:proofErr w:type="spellStart"/>
      <w:r w:rsidRPr="00C96B66">
        <w:rPr>
          <w:rFonts w:cs="Times New Roman"/>
          <w:szCs w:val="24"/>
        </w:rPr>
        <w:t>Donion</w:t>
      </w:r>
      <w:proofErr w:type="spellEnd"/>
      <w:r w:rsidRPr="00C96B66">
        <w:rPr>
          <w:rFonts w:cs="Times New Roman"/>
          <w:szCs w:val="24"/>
        </w:rPr>
        <w:t xml:space="preserve"> (D), A 5594 establishes protections for healthcare professionals seeking behavioral health care, ensuring confidentiality and non-discrimination in licensing processes to encourage mental health treatment without fear of professional repercussions. The bill was introduced in the Assembly and referred to the Regulated Professions Committee. </w:t>
      </w:r>
    </w:p>
    <w:p w14:paraId="0D99F98F" w14:textId="77777777" w:rsidR="0052488A" w:rsidRPr="00C96B66" w:rsidRDefault="0052488A" w:rsidP="0047204B">
      <w:pPr>
        <w:rPr>
          <w:rFonts w:cs="Times New Roman"/>
          <w:szCs w:val="24"/>
        </w:rPr>
      </w:pPr>
    </w:p>
    <w:bookmarkEnd w:id="15"/>
    <w:p w14:paraId="49027E14" w14:textId="74FA739E" w:rsidR="0052488A" w:rsidRPr="00C96B66" w:rsidRDefault="0052488A" w:rsidP="0047204B">
      <w:pPr>
        <w:rPr>
          <w:rFonts w:cs="Times New Roman"/>
          <w:b/>
          <w:bCs/>
          <w:szCs w:val="24"/>
        </w:rPr>
      </w:pPr>
      <w:r w:rsidRPr="00C96B66">
        <w:rPr>
          <w:rFonts w:cs="Times New Roman"/>
          <w:b/>
          <w:bCs/>
          <w:szCs w:val="24"/>
        </w:rPr>
        <w:t>NORTH CAROLINA</w:t>
      </w:r>
    </w:p>
    <w:bookmarkStart w:id="16" w:name="_Hlk197506870"/>
    <w:p w14:paraId="731AE76F" w14:textId="18AEC3D9" w:rsidR="0052488A" w:rsidRPr="00C96B66" w:rsidRDefault="0052488A" w:rsidP="0047204B">
      <w:pPr>
        <w:rPr>
          <w:rFonts w:cs="Times New Roman"/>
          <w:szCs w:val="24"/>
        </w:rPr>
      </w:pPr>
      <w:r w:rsidRPr="00C96B66">
        <w:rPr>
          <w:rFonts w:cs="Times New Roman"/>
          <w:szCs w:val="24"/>
        </w:rPr>
        <w:fldChar w:fldCharType="begin"/>
      </w:r>
      <w:r w:rsidRPr="00C96B66">
        <w:rPr>
          <w:rFonts w:cs="Times New Roman"/>
          <w:szCs w:val="24"/>
        </w:rPr>
        <w:instrText>HYPERLINK "https://www.ncleg.gov/Sessions/2025/Bills/House/PDF/H97v3.pdf"</w:instrText>
      </w:r>
      <w:r w:rsidRPr="00C96B66">
        <w:rPr>
          <w:rFonts w:cs="Times New Roman"/>
          <w:szCs w:val="24"/>
        </w:rPr>
      </w:r>
      <w:r w:rsidRPr="00C96B66">
        <w:rPr>
          <w:rFonts w:cs="Times New Roman"/>
          <w:szCs w:val="24"/>
        </w:rPr>
        <w:fldChar w:fldCharType="separate"/>
      </w:r>
      <w:r w:rsidRPr="00C96B66">
        <w:rPr>
          <w:rStyle w:val="Hyperlink"/>
          <w:rFonts w:cs="Times New Roman"/>
          <w:szCs w:val="24"/>
        </w:rPr>
        <w:t>H 97</w:t>
      </w:r>
      <w:r w:rsidRPr="00C96B66">
        <w:rPr>
          <w:rFonts w:cs="Times New Roman"/>
          <w:szCs w:val="24"/>
        </w:rPr>
        <w:fldChar w:fldCharType="end"/>
      </w:r>
      <w:r w:rsidRPr="00C96B66">
        <w:rPr>
          <w:rFonts w:cs="Times New Roman"/>
          <w:szCs w:val="24"/>
        </w:rPr>
        <w:t xml:space="preserve"> – Cancer</w:t>
      </w:r>
    </w:p>
    <w:p w14:paraId="23F4D1EC" w14:textId="79117038" w:rsidR="0052488A" w:rsidRPr="00C96B66" w:rsidRDefault="0052488A" w:rsidP="0047204B">
      <w:pPr>
        <w:rPr>
          <w:rFonts w:cs="Times New Roman"/>
          <w:szCs w:val="24"/>
        </w:rPr>
      </w:pPr>
      <w:r w:rsidRPr="00C96B66">
        <w:rPr>
          <w:rFonts w:cs="Times New Roman"/>
          <w:szCs w:val="24"/>
        </w:rPr>
        <w:t xml:space="preserve">Introduced by Representative Paul Scott (R), H 97 expands the definition of "killed in the line of duty" to include deaths of firefighters resulting from cancers including mesothelioma, testicular cancer, cancer of the small intestine, esophageal cancer, oral cavity cancer, pharynx cancer, stomach cancer, prostate cancer and colon cancer. The bill was introduced in the House and referred to the Appropriations Committee. </w:t>
      </w:r>
    </w:p>
    <w:bookmarkEnd w:id="16"/>
    <w:p w14:paraId="70D1E50B" w14:textId="77777777" w:rsidR="007E7E4D" w:rsidRPr="00C96B66" w:rsidRDefault="007E7E4D" w:rsidP="0047204B">
      <w:pPr>
        <w:rPr>
          <w:rFonts w:cs="Times New Roman"/>
          <w:szCs w:val="24"/>
        </w:rPr>
      </w:pPr>
    </w:p>
    <w:bookmarkStart w:id="17" w:name="_Hlk197506883"/>
    <w:p w14:paraId="4F432D03" w14:textId="5ABB8C57" w:rsidR="007E7E4D" w:rsidRPr="00C96B66" w:rsidRDefault="007E7E4D" w:rsidP="0047204B">
      <w:pPr>
        <w:rPr>
          <w:rFonts w:cs="Times New Roman"/>
          <w:szCs w:val="24"/>
        </w:rPr>
      </w:pPr>
      <w:r w:rsidRPr="00C96B66">
        <w:rPr>
          <w:rFonts w:cs="Times New Roman"/>
          <w:szCs w:val="24"/>
        </w:rPr>
        <w:fldChar w:fldCharType="begin"/>
      </w:r>
      <w:r w:rsidRPr="00C96B66">
        <w:rPr>
          <w:rFonts w:cs="Times New Roman"/>
          <w:szCs w:val="24"/>
        </w:rPr>
        <w:instrText>HYPERLINK "https://www.ncleg.gov/Sessions/2025/Bills/Senate/PDF/S97v1.pdf"</w:instrText>
      </w:r>
      <w:r w:rsidRPr="00C96B66">
        <w:rPr>
          <w:rFonts w:cs="Times New Roman"/>
          <w:szCs w:val="24"/>
        </w:rPr>
      </w:r>
      <w:r w:rsidRPr="00C96B66">
        <w:rPr>
          <w:rFonts w:cs="Times New Roman"/>
          <w:szCs w:val="24"/>
        </w:rPr>
        <w:fldChar w:fldCharType="separate"/>
      </w:r>
      <w:r w:rsidRPr="00C96B66">
        <w:rPr>
          <w:rStyle w:val="Hyperlink"/>
          <w:rFonts w:cs="Times New Roman"/>
          <w:szCs w:val="24"/>
        </w:rPr>
        <w:t>S 97</w:t>
      </w:r>
      <w:r w:rsidRPr="00C96B66">
        <w:rPr>
          <w:rFonts w:cs="Times New Roman"/>
          <w:szCs w:val="24"/>
        </w:rPr>
        <w:fldChar w:fldCharType="end"/>
      </w:r>
      <w:r w:rsidRPr="00C96B66">
        <w:rPr>
          <w:rFonts w:cs="Times New Roman"/>
          <w:szCs w:val="24"/>
        </w:rPr>
        <w:t xml:space="preserve"> – Cancer</w:t>
      </w:r>
    </w:p>
    <w:p w14:paraId="218FB740" w14:textId="6D13877B" w:rsidR="007E7E4D" w:rsidRPr="00C96B66" w:rsidRDefault="007E7E4D" w:rsidP="0047204B">
      <w:pPr>
        <w:rPr>
          <w:rFonts w:cs="Times New Roman"/>
          <w:szCs w:val="24"/>
        </w:rPr>
      </w:pPr>
      <w:r w:rsidRPr="00C96B66">
        <w:rPr>
          <w:rFonts w:cs="Times New Roman"/>
          <w:szCs w:val="24"/>
        </w:rPr>
        <w:t xml:space="preserve">Introduced by Senator Tim Moffitt (R), S 97 expands the definition of "killed in the line of duty" to include deaths of firefighters resulting from cancers including mesothelioma, testicular cancer, cancer of the small intestine, esophageal cancer, oral cavity cancer, pharynx cancer, stomach </w:t>
      </w:r>
      <w:r w:rsidRPr="00C96B66">
        <w:rPr>
          <w:rFonts w:cs="Times New Roman"/>
          <w:szCs w:val="24"/>
        </w:rPr>
        <w:lastRenderedPageBreak/>
        <w:t xml:space="preserve">cancer, prostate cancer and colon cancer. The bill was introduced in the Senate and referred to the Rules and Operations Committee. </w:t>
      </w:r>
    </w:p>
    <w:bookmarkEnd w:id="11"/>
    <w:bookmarkEnd w:id="17"/>
    <w:p w14:paraId="703AFB31" w14:textId="77777777" w:rsidR="006E0A2F" w:rsidRPr="00C96B66" w:rsidRDefault="006E0A2F" w:rsidP="0047204B">
      <w:pPr>
        <w:rPr>
          <w:rFonts w:cs="Times New Roman"/>
          <w:szCs w:val="24"/>
        </w:rPr>
      </w:pPr>
    </w:p>
    <w:p w14:paraId="23F643C2" w14:textId="66CD2022" w:rsidR="003F5C5B" w:rsidRPr="00C96B66" w:rsidRDefault="003F5C5B" w:rsidP="0047204B">
      <w:pPr>
        <w:rPr>
          <w:rFonts w:cs="Times New Roman"/>
          <w:b/>
          <w:bCs/>
          <w:szCs w:val="24"/>
        </w:rPr>
      </w:pPr>
      <w:r w:rsidRPr="00C96B66">
        <w:rPr>
          <w:rFonts w:cs="Times New Roman"/>
          <w:b/>
          <w:bCs/>
          <w:szCs w:val="24"/>
        </w:rPr>
        <w:t>OKLAHOMA</w:t>
      </w:r>
    </w:p>
    <w:bookmarkStart w:id="18" w:name="_Hlk197512657"/>
    <w:p w14:paraId="1456F3A1" w14:textId="1B8C0942" w:rsidR="003F5C5B" w:rsidRPr="00C96B66" w:rsidRDefault="003F5C5B" w:rsidP="0047204B">
      <w:pPr>
        <w:rPr>
          <w:rFonts w:cs="Times New Roman"/>
          <w:szCs w:val="24"/>
        </w:rPr>
      </w:pPr>
      <w:r w:rsidRPr="00C96B66">
        <w:rPr>
          <w:rFonts w:cs="Times New Roman"/>
          <w:szCs w:val="24"/>
        </w:rPr>
        <w:fldChar w:fldCharType="begin"/>
      </w:r>
      <w:r w:rsidRPr="00C96B66">
        <w:rPr>
          <w:rFonts w:cs="Times New Roman"/>
          <w:szCs w:val="24"/>
        </w:rPr>
        <w:instrText>HYPERLINK "https://www.oklegislature.gov/cf_pdf/2025-26%20FLR/HFLR/HR1022%20HFLR.PDF"</w:instrText>
      </w:r>
      <w:r w:rsidRPr="00C96B66">
        <w:rPr>
          <w:rFonts w:cs="Times New Roman"/>
          <w:szCs w:val="24"/>
        </w:rPr>
      </w:r>
      <w:r w:rsidRPr="00C96B66">
        <w:rPr>
          <w:rFonts w:cs="Times New Roman"/>
          <w:szCs w:val="24"/>
        </w:rPr>
        <w:fldChar w:fldCharType="separate"/>
      </w:r>
      <w:r w:rsidRPr="00C96B66">
        <w:rPr>
          <w:rStyle w:val="Hyperlink"/>
          <w:rFonts w:cs="Times New Roman"/>
          <w:szCs w:val="24"/>
        </w:rPr>
        <w:t>HR 1022</w:t>
      </w:r>
      <w:r w:rsidRPr="00C96B66">
        <w:rPr>
          <w:rFonts w:cs="Times New Roman"/>
          <w:szCs w:val="24"/>
        </w:rPr>
        <w:fldChar w:fldCharType="end"/>
      </w:r>
      <w:r w:rsidRPr="00C96B66">
        <w:rPr>
          <w:rFonts w:cs="Times New Roman"/>
          <w:szCs w:val="24"/>
        </w:rPr>
        <w:t xml:space="preserve"> – Cancer </w:t>
      </w:r>
      <w:r w:rsidRPr="00C96B66">
        <w:rPr>
          <w:rFonts w:cs="Times New Roman"/>
          <w:b/>
          <w:bCs/>
          <w:color w:val="FF0000"/>
          <w:szCs w:val="24"/>
        </w:rPr>
        <w:t>ADOPTED</w:t>
      </w:r>
    </w:p>
    <w:p w14:paraId="4DC454F8" w14:textId="42C3DE70" w:rsidR="003F5C5B" w:rsidRPr="00C96B66" w:rsidRDefault="003F5C5B" w:rsidP="0047204B">
      <w:pPr>
        <w:rPr>
          <w:rFonts w:cs="Times New Roman"/>
          <w:szCs w:val="24"/>
        </w:rPr>
      </w:pPr>
      <w:r w:rsidRPr="00C96B66">
        <w:rPr>
          <w:rFonts w:cs="Times New Roman"/>
          <w:szCs w:val="24"/>
        </w:rPr>
        <w:t xml:space="preserve">Introduced by Representative Cyndi Munson (D), HR 1022 designates the second week of May as lung cancer action week. The resolution was adopted by the </w:t>
      </w:r>
      <w:proofErr w:type="gramStart"/>
      <w:r w:rsidRPr="00C96B66">
        <w:rPr>
          <w:rFonts w:cs="Times New Roman"/>
          <w:szCs w:val="24"/>
        </w:rPr>
        <w:t>House</w:t>
      </w:r>
      <w:proofErr w:type="gramEnd"/>
      <w:r w:rsidRPr="00C96B66">
        <w:rPr>
          <w:rFonts w:cs="Times New Roman"/>
          <w:szCs w:val="24"/>
        </w:rPr>
        <w:t xml:space="preserve"> May 6. </w:t>
      </w:r>
    </w:p>
    <w:p w14:paraId="0AD51A9F" w14:textId="77777777" w:rsidR="0055768E" w:rsidRPr="00C96B66" w:rsidRDefault="0055768E" w:rsidP="0047204B">
      <w:pPr>
        <w:rPr>
          <w:rFonts w:cs="Times New Roman"/>
          <w:szCs w:val="24"/>
        </w:rPr>
      </w:pPr>
    </w:p>
    <w:bookmarkStart w:id="19" w:name="_Hlk197512668"/>
    <w:bookmarkEnd w:id="18"/>
    <w:p w14:paraId="20415B51" w14:textId="4B2FF5C2" w:rsidR="0055768E" w:rsidRPr="00C96B66" w:rsidRDefault="002A77E0" w:rsidP="0047204B">
      <w:pPr>
        <w:rPr>
          <w:rFonts w:cs="Times New Roman"/>
          <w:szCs w:val="24"/>
        </w:rPr>
      </w:pPr>
      <w:r w:rsidRPr="00C96B66">
        <w:rPr>
          <w:rFonts w:cs="Times New Roman"/>
          <w:szCs w:val="24"/>
        </w:rPr>
        <w:fldChar w:fldCharType="begin"/>
      </w:r>
      <w:r w:rsidRPr="00C96B66">
        <w:rPr>
          <w:rFonts w:cs="Times New Roman"/>
          <w:szCs w:val="24"/>
        </w:rPr>
        <w:instrText>HYPERLINK "https://www.oklegislature.gov/cf_pdf/2025-26%20ENR/SRES/SR17%20ENR.PDF"</w:instrText>
      </w:r>
      <w:r w:rsidRPr="00C96B66">
        <w:rPr>
          <w:rFonts w:cs="Times New Roman"/>
          <w:szCs w:val="24"/>
        </w:rPr>
      </w:r>
      <w:r w:rsidRPr="00C96B66">
        <w:rPr>
          <w:rFonts w:cs="Times New Roman"/>
          <w:szCs w:val="24"/>
        </w:rPr>
        <w:fldChar w:fldCharType="separate"/>
      </w:r>
      <w:r w:rsidR="0055768E" w:rsidRPr="00C96B66">
        <w:rPr>
          <w:rStyle w:val="Hyperlink"/>
          <w:rFonts w:cs="Times New Roman"/>
          <w:szCs w:val="24"/>
        </w:rPr>
        <w:t>SR 17</w:t>
      </w:r>
      <w:r w:rsidRPr="00C96B66">
        <w:rPr>
          <w:rFonts w:cs="Times New Roman"/>
          <w:szCs w:val="24"/>
        </w:rPr>
        <w:fldChar w:fldCharType="end"/>
      </w:r>
      <w:r w:rsidR="0055768E" w:rsidRPr="00C96B66">
        <w:rPr>
          <w:rFonts w:cs="Times New Roman"/>
          <w:szCs w:val="24"/>
        </w:rPr>
        <w:t xml:space="preserve"> – Cancer</w:t>
      </w:r>
      <w:r w:rsidRPr="00C96B66">
        <w:rPr>
          <w:rFonts w:cs="Times New Roman"/>
          <w:szCs w:val="24"/>
        </w:rPr>
        <w:t xml:space="preserve"> </w:t>
      </w:r>
      <w:r w:rsidRPr="00C96B66">
        <w:rPr>
          <w:rFonts w:cs="Times New Roman"/>
          <w:b/>
          <w:bCs/>
          <w:color w:val="FF0000"/>
          <w:szCs w:val="24"/>
        </w:rPr>
        <w:t>ADOPTED</w:t>
      </w:r>
    </w:p>
    <w:p w14:paraId="42FF24E0" w14:textId="7C3FA4D6" w:rsidR="003779E2" w:rsidRPr="00C96B66" w:rsidRDefault="0055768E" w:rsidP="0047204B">
      <w:pPr>
        <w:rPr>
          <w:rFonts w:cs="Times New Roman"/>
          <w:szCs w:val="24"/>
        </w:rPr>
      </w:pPr>
      <w:r w:rsidRPr="00C96B66">
        <w:rPr>
          <w:rFonts w:cs="Times New Roman"/>
          <w:szCs w:val="24"/>
        </w:rPr>
        <w:t>Introduced by Senator Brenda Stanley (R), SR 17 designates the second week of May as lung cancer action week.</w:t>
      </w:r>
      <w:r w:rsidR="003779E2" w:rsidRPr="00C96B66">
        <w:rPr>
          <w:rFonts w:cs="Times New Roman"/>
          <w:szCs w:val="24"/>
        </w:rPr>
        <w:t xml:space="preserve"> The resolution was adopted by the Senate May 6.</w:t>
      </w:r>
    </w:p>
    <w:bookmarkEnd w:id="19"/>
    <w:p w14:paraId="3639A522" w14:textId="77777777" w:rsidR="003F5C5B" w:rsidRPr="00C96B66" w:rsidRDefault="003F5C5B" w:rsidP="0047204B">
      <w:pPr>
        <w:rPr>
          <w:rFonts w:cs="Times New Roman"/>
          <w:b/>
          <w:bCs/>
          <w:szCs w:val="24"/>
        </w:rPr>
      </w:pPr>
    </w:p>
    <w:p w14:paraId="3FBE02CC" w14:textId="39922246" w:rsidR="00DF3371" w:rsidRPr="00C96B66" w:rsidRDefault="00DF3371" w:rsidP="0047204B">
      <w:pPr>
        <w:rPr>
          <w:rFonts w:cs="Times New Roman"/>
          <w:b/>
          <w:bCs/>
          <w:szCs w:val="24"/>
        </w:rPr>
      </w:pPr>
      <w:r w:rsidRPr="00C96B66">
        <w:rPr>
          <w:rFonts w:cs="Times New Roman"/>
          <w:b/>
          <w:bCs/>
          <w:szCs w:val="24"/>
        </w:rPr>
        <w:t>PENNSYLVANIA</w:t>
      </w:r>
    </w:p>
    <w:p w14:paraId="69374A2A" w14:textId="2A58F0B8" w:rsidR="008F50F7" w:rsidRPr="00C96B66" w:rsidRDefault="008F50F7" w:rsidP="0047204B">
      <w:hyperlink r:id="rId17" w:history="1">
        <w:r w:rsidRPr="00C96B66">
          <w:rPr>
            <w:rStyle w:val="Hyperlink"/>
          </w:rPr>
          <w:t>HB 1391</w:t>
        </w:r>
      </w:hyperlink>
      <w:r w:rsidRPr="00C96B66">
        <w:t xml:space="preserve"> – Insurance</w:t>
      </w:r>
    </w:p>
    <w:p w14:paraId="11CD1CC2" w14:textId="692F101F" w:rsidR="008F50F7" w:rsidRPr="00C96B66" w:rsidRDefault="008F50F7" w:rsidP="0047204B">
      <w:r w:rsidRPr="00C96B66">
        <w:t xml:space="preserve">Introduced by the Insurance Committee, HB 1391 requires health insurers </w:t>
      </w:r>
      <w:r w:rsidR="006330F2" w:rsidRPr="00C96B66">
        <w:t xml:space="preserve">to </w:t>
      </w:r>
      <w:r w:rsidRPr="00C96B66">
        <w:t xml:space="preserve">provide coverage for custom-fabricated and custom-fitted medical devices; may require preauthorization to determine medical necessity. The bill was introduced in the House and referred to the Insurance Committee. </w:t>
      </w:r>
    </w:p>
    <w:p w14:paraId="71342636" w14:textId="77777777" w:rsidR="008F50F7" w:rsidRPr="00C96B66" w:rsidRDefault="008F50F7" w:rsidP="0047204B"/>
    <w:p w14:paraId="2B0357DD" w14:textId="0925261F" w:rsidR="00DF3371" w:rsidRPr="00C96B66" w:rsidRDefault="00DF3371" w:rsidP="0047204B">
      <w:pPr>
        <w:rPr>
          <w:rFonts w:cs="Times New Roman"/>
          <w:szCs w:val="24"/>
        </w:rPr>
      </w:pPr>
      <w:hyperlink r:id="rId18" w:history="1">
        <w:r w:rsidRPr="00C96B66">
          <w:rPr>
            <w:rStyle w:val="Hyperlink"/>
            <w:rFonts w:cs="Times New Roman"/>
            <w:szCs w:val="24"/>
          </w:rPr>
          <w:t>HR 225</w:t>
        </w:r>
      </w:hyperlink>
      <w:r w:rsidRPr="00C96B66">
        <w:rPr>
          <w:rFonts w:cs="Times New Roman"/>
          <w:szCs w:val="24"/>
        </w:rPr>
        <w:t xml:space="preserve"> – Cancer</w:t>
      </w:r>
    </w:p>
    <w:p w14:paraId="114423B0" w14:textId="71F9E890" w:rsidR="00DF3371" w:rsidRPr="00C96B66" w:rsidRDefault="00DF3371" w:rsidP="0047204B">
      <w:pPr>
        <w:rPr>
          <w:rFonts w:cs="Times New Roman"/>
          <w:szCs w:val="24"/>
        </w:rPr>
      </w:pPr>
      <w:r w:rsidRPr="00C96B66">
        <w:rPr>
          <w:rFonts w:cs="Times New Roman"/>
          <w:szCs w:val="24"/>
        </w:rPr>
        <w:t xml:space="preserve">Introduced by Representative Arvind Venkat (D), HR 225 designates May 13, 2025, as cancer action day. The resolution was introduced in the House and referred to the Health Committee. </w:t>
      </w:r>
    </w:p>
    <w:p w14:paraId="45972299" w14:textId="77777777" w:rsidR="006A3903" w:rsidRPr="00C96B66" w:rsidRDefault="006A3903" w:rsidP="0047204B">
      <w:pPr>
        <w:rPr>
          <w:rFonts w:cs="Times New Roman"/>
          <w:szCs w:val="24"/>
        </w:rPr>
      </w:pPr>
    </w:p>
    <w:bookmarkStart w:id="20" w:name="_Hlk197507117"/>
    <w:p w14:paraId="5C3EDFD8" w14:textId="771A1979" w:rsidR="006A3903" w:rsidRPr="00C96B66" w:rsidRDefault="006A3903" w:rsidP="0047204B">
      <w:pPr>
        <w:rPr>
          <w:rFonts w:cs="Times New Roman"/>
          <w:szCs w:val="24"/>
        </w:rPr>
      </w:pPr>
      <w:r w:rsidRPr="00C96B66">
        <w:rPr>
          <w:rFonts w:cs="Times New Roman"/>
          <w:szCs w:val="24"/>
        </w:rPr>
        <w:fldChar w:fldCharType="begin"/>
      </w:r>
      <w:r w:rsidRPr="00C96B66">
        <w:rPr>
          <w:rFonts w:cs="Times New Roman"/>
          <w:szCs w:val="24"/>
        </w:rPr>
        <w:instrText>HYPERLINK "https://www.palegis.us/legislation/bills/text/PDF/2025/0/SB0709/PN0745"</w:instrText>
      </w:r>
      <w:r w:rsidRPr="00C96B66">
        <w:rPr>
          <w:rFonts w:cs="Times New Roman"/>
          <w:szCs w:val="24"/>
        </w:rPr>
      </w:r>
      <w:r w:rsidRPr="00C96B66">
        <w:rPr>
          <w:rFonts w:cs="Times New Roman"/>
          <w:szCs w:val="24"/>
        </w:rPr>
        <w:fldChar w:fldCharType="separate"/>
      </w:r>
      <w:r w:rsidRPr="00C96B66">
        <w:rPr>
          <w:rStyle w:val="Hyperlink"/>
          <w:rFonts w:cs="Times New Roman"/>
          <w:szCs w:val="24"/>
        </w:rPr>
        <w:t>SB 709</w:t>
      </w:r>
      <w:r w:rsidRPr="00C96B66">
        <w:rPr>
          <w:rFonts w:cs="Times New Roman"/>
          <w:szCs w:val="24"/>
        </w:rPr>
        <w:fldChar w:fldCharType="end"/>
      </w:r>
      <w:r w:rsidRPr="00C96B66">
        <w:rPr>
          <w:rFonts w:cs="Times New Roman"/>
          <w:szCs w:val="24"/>
        </w:rPr>
        <w:t xml:space="preserve"> – Workplace Violence</w:t>
      </w:r>
    </w:p>
    <w:p w14:paraId="4ABE68DE" w14:textId="217137E2" w:rsidR="006A3903" w:rsidRPr="00C96B66" w:rsidRDefault="006A3903" w:rsidP="0047204B">
      <w:pPr>
        <w:rPr>
          <w:rFonts w:cs="Times New Roman"/>
          <w:szCs w:val="24"/>
        </w:rPr>
      </w:pPr>
      <w:r w:rsidRPr="00C96B66">
        <w:rPr>
          <w:rFonts w:cs="Times New Roman"/>
          <w:szCs w:val="24"/>
        </w:rPr>
        <w:t xml:space="preserve">Introduced by Senator Nikil Saval (D), SB 709 mandates the establishment of violence prevention committees in health facilities; requires the creation of violence prevention programs, risk assessments, and employee training; prohibits retaliation against employees who report violence. The bill was introduced in the Senate and referred to the Labor and Industry Committee. </w:t>
      </w:r>
    </w:p>
    <w:bookmarkEnd w:id="20"/>
    <w:p w14:paraId="1D9D6A08" w14:textId="77777777" w:rsidR="0052488A" w:rsidRPr="00C96B66" w:rsidRDefault="0052488A" w:rsidP="0047204B">
      <w:pPr>
        <w:rPr>
          <w:rFonts w:cs="Times New Roman"/>
          <w:szCs w:val="24"/>
        </w:rPr>
      </w:pPr>
    </w:p>
    <w:bookmarkStart w:id="21" w:name="_Hlk197507150"/>
    <w:p w14:paraId="0CDE6C83" w14:textId="0A1F77F7" w:rsidR="0052488A" w:rsidRPr="00C96B66" w:rsidRDefault="0052488A" w:rsidP="0047204B">
      <w:pPr>
        <w:rPr>
          <w:rFonts w:cs="Times New Roman"/>
          <w:szCs w:val="24"/>
        </w:rPr>
      </w:pPr>
      <w:r w:rsidRPr="00C96B66">
        <w:rPr>
          <w:rFonts w:cs="Times New Roman"/>
          <w:szCs w:val="24"/>
        </w:rPr>
        <w:fldChar w:fldCharType="begin"/>
      </w:r>
      <w:r w:rsidRPr="00C96B66">
        <w:rPr>
          <w:rFonts w:cs="Times New Roman"/>
          <w:szCs w:val="24"/>
        </w:rPr>
        <w:instrText>HYPERLINK "https://www.palegis.us/legislation/bills/text/PDF/2025/0/SR0102/PN0739"</w:instrText>
      </w:r>
      <w:r w:rsidRPr="00C96B66">
        <w:rPr>
          <w:rFonts w:cs="Times New Roman"/>
          <w:szCs w:val="24"/>
        </w:rPr>
      </w:r>
      <w:r w:rsidRPr="00C96B66">
        <w:rPr>
          <w:rFonts w:cs="Times New Roman"/>
          <w:szCs w:val="24"/>
        </w:rPr>
        <w:fldChar w:fldCharType="separate"/>
      </w:r>
      <w:r w:rsidRPr="00C96B66">
        <w:rPr>
          <w:rStyle w:val="Hyperlink"/>
          <w:rFonts w:cs="Times New Roman"/>
          <w:szCs w:val="24"/>
        </w:rPr>
        <w:t>SR 102</w:t>
      </w:r>
      <w:r w:rsidRPr="00C96B66">
        <w:rPr>
          <w:rFonts w:cs="Times New Roman"/>
          <w:szCs w:val="24"/>
        </w:rPr>
        <w:fldChar w:fldCharType="end"/>
      </w:r>
      <w:r w:rsidRPr="00C96B66">
        <w:rPr>
          <w:rFonts w:cs="Times New Roman"/>
          <w:szCs w:val="24"/>
        </w:rPr>
        <w:t xml:space="preserve"> – Cancer</w:t>
      </w:r>
    </w:p>
    <w:p w14:paraId="1A13E18D" w14:textId="4D61A74F" w:rsidR="0052488A" w:rsidRPr="00C96B66" w:rsidRDefault="0052488A" w:rsidP="0047204B">
      <w:pPr>
        <w:rPr>
          <w:rFonts w:cs="Times New Roman"/>
          <w:szCs w:val="24"/>
        </w:rPr>
      </w:pPr>
      <w:r w:rsidRPr="00C96B66">
        <w:rPr>
          <w:rFonts w:cs="Times New Roman"/>
          <w:szCs w:val="24"/>
        </w:rPr>
        <w:t xml:space="preserve">Introduced by Senator Jay Costa (D), SR 102 declares May 5-11, </w:t>
      </w:r>
      <w:proofErr w:type="gramStart"/>
      <w:r w:rsidRPr="00C96B66">
        <w:rPr>
          <w:rFonts w:cs="Times New Roman"/>
          <w:szCs w:val="24"/>
        </w:rPr>
        <w:t>2025</w:t>
      </w:r>
      <w:proofErr w:type="gramEnd"/>
      <w:r w:rsidRPr="00C96B66">
        <w:rPr>
          <w:rFonts w:cs="Times New Roman"/>
          <w:szCs w:val="24"/>
        </w:rPr>
        <w:t xml:space="preserve"> as lung cancer action week. The resolution was introduced in the Senate and referred to the Rules and Executive Nominations Committee. </w:t>
      </w:r>
    </w:p>
    <w:p w14:paraId="2134D584" w14:textId="77777777" w:rsidR="0052488A" w:rsidRPr="00C96B66" w:rsidRDefault="0052488A" w:rsidP="0047204B">
      <w:pPr>
        <w:rPr>
          <w:rFonts w:cs="Times New Roman"/>
          <w:szCs w:val="24"/>
        </w:rPr>
      </w:pPr>
    </w:p>
    <w:p w14:paraId="4901C173" w14:textId="46821E28" w:rsidR="0052488A" w:rsidRPr="00C96B66" w:rsidRDefault="0052488A" w:rsidP="0047204B">
      <w:pPr>
        <w:rPr>
          <w:rFonts w:cs="Times New Roman"/>
          <w:szCs w:val="24"/>
        </w:rPr>
      </w:pPr>
      <w:hyperlink r:id="rId19" w:history="1">
        <w:r w:rsidRPr="00C96B66">
          <w:rPr>
            <w:rStyle w:val="Hyperlink"/>
            <w:rFonts w:cs="Times New Roman"/>
            <w:szCs w:val="24"/>
          </w:rPr>
          <w:t>SR 104</w:t>
        </w:r>
      </w:hyperlink>
      <w:r w:rsidRPr="00C96B66">
        <w:rPr>
          <w:rFonts w:cs="Times New Roman"/>
          <w:szCs w:val="24"/>
        </w:rPr>
        <w:t xml:space="preserve"> – Cancer</w:t>
      </w:r>
    </w:p>
    <w:p w14:paraId="0E523D36" w14:textId="64E7ECF9" w:rsidR="0052488A" w:rsidRPr="00C96B66" w:rsidRDefault="0052488A" w:rsidP="0047204B">
      <w:pPr>
        <w:rPr>
          <w:rFonts w:cs="Times New Roman"/>
          <w:szCs w:val="24"/>
        </w:rPr>
      </w:pPr>
      <w:r w:rsidRPr="00C96B66">
        <w:rPr>
          <w:rFonts w:cs="Times New Roman"/>
          <w:szCs w:val="24"/>
        </w:rPr>
        <w:t xml:space="preserve">Introduced by Senator Edler Vogel (R), SR 104 designates May 2025 as national mammography month. The resolution was introduced in the Senate and referred to the Rules and Executive Nominations Committee. </w:t>
      </w:r>
    </w:p>
    <w:bookmarkEnd w:id="21"/>
    <w:p w14:paraId="3F3D5909" w14:textId="77777777" w:rsidR="00DF3371" w:rsidRPr="00C96B66" w:rsidRDefault="00DF3371" w:rsidP="0047204B">
      <w:pPr>
        <w:rPr>
          <w:rFonts w:cs="Times New Roman"/>
          <w:szCs w:val="24"/>
        </w:rPr>
      </w:pPr>
    </w:p>
    <w:p w14:paraId="6261A2AA" w14:textId="777E317C" w:rsidR="006E0A2F" w:rsidRPr="00C96B66" w:rsidRDefault="006E0A2F" w:rsidP="0047204B">
      <w:pPr>
        <w:rPr>
          <w:rFonts w:cs="Times New Roman"/>
          <w:b/>
          <w:bCs/>
          <w:szCs w:val="24"/>
        </w:rPr>
      </w:pPr>
      <w:r w:rsidRPr="00C96B66">
        <w:rPr>
          <w:rFonts w:cs="Times New Roman"/>
          <w:b/>
          <w:bCs/>
          <w:szCs w:val="24"/>
        </w:rPr>
        <w:t>RHODE ISLAND</w:t>
      </w:r>
    </w:p>
    <w:bookmarkStart w:id="22" w:name="_Hlk197507238"/>
    <w:bookmarkStart w:id="23" w:name="_Hlk197087719"/>
    <w:p w14:paraId="0419A5B8" w14:textId="5305DCAF" w:rsidR="00E24DA9" w:rsidRPr="00C96B66" w:rsidRDefault="00CA1DD5" w:rsidP="0047204B">
      <w:pPr>
        <w:rPr>
          <w:rFonts w:cs="Times New Roman"/>
          <w:szCs w:val="24"/>
        </w:rPr>
      </w:pPr>
      <w:r w:rsidRPr="00C96B66">
        <w:rPr>
          <w:rFonts w:cs="Times New Roman"/>
          <w:szCs w:val="24"/>
        </w:rPr>
        <w:fldChar w:fldCharType="begin"/>
      </w:r>
      <w:r w:rsidRPr="00C96B66">
        <w:rPr>
          <w:rFonts w:cs="Times New Roman"/>
          <w:szCs w:val="24"/>
        </w:rPr>
        <w:instrText>HYPERLINK "https://webserver.rilegislature.gov/BillText/BillText25/HouseText25/H6303.pdf"</w:instrText>
      </w:r>
      <w:r w:rsidRPr="00C96B66">
        <w:rPr>
          <w:rFonts w:cs="Times New Roman"/>
          <w:szCs w:val="24"/>
        </w:rPr>
      </w:r>
      <w:r w:rsidRPr="00C96B66">
        <w:rPr>
          <w:rFonts w:cs="Times New Roman"/>
          <w:szCs w:val="24"/>
        </w:rPr>
        <w:fldChar w:fldCharType="separate"/>
      </w:r>
      <w:r w:rsidR="00E24DA9" w:rsidRPr="00C96B66">
        <w:rPr>
          <w:rStyle w:val="Hyperlink"/>
          <w:rFonts w:cs="Times New Roman"/>
          <w:szCs w:val="24"/>
        </w:rPr>
        <w:t>HR 6303</w:t>
      </w:r>
      <w:r w:rsidRPr="00C96B66">
        <w:rPr>
          <w:rFonts w:cs="Times New Roman"/>
          <w:szCs w:val="24"/>
        </w:rPr>
        <w:fldChar w:fldCharType="end"/>
      </w:r>
      <w:r w:rsidR="00E24DA9" w:rsidRPr="00C96B66">
        <w:rPr>
          <w:rFonts w:cs="Times New Roman"/>
          <w:szCs w:val="24"/>
        </w:rPr>
        <w:t xml:space="preserve"> – Cancer </w:t>
      </w:r>
      <w:r w:rsidR="00E24DA9" w:rsidRPr="00C96B66">
        <w:rPr>
          <w:rFonts w:cs="Times New Roman"/>
          <w:b/>
          <w:bCs/>
          <w:color w:val="FF0000"/>
          <w:szCs w:val="24"/>
        </w:rPr>
        <w:t>ADOPTED</w:t>
      </w:r>
    </w:p>
    <w:p w14:paraId="750659E5" w14:textId="6A9F8CF5" w:rsidR="00E24DA9" w:rsidRPr="00C96B66" w:rsidRDefault="00E24DA9" w:rsidP="0047204B">
      <w:pPr>
        <w:rPr>
          <w:rFonts w:cs="Times New Roman"/>
          <w:szCs w:val="24"/>
        </w:rPr>
      </w:pPr>
      <w:r w:rsidRPr="00C96B66">
        <w:rPr>
          <w:rFonts w:cs="Times New Roman"/>
          <w:szCs w:val="24"/>
        </w:rPr>
        <w:t xml:space="preserve">Introduced by Representative Samuel Azzinaro (D), HR 6303 designates the second week of May 2025 as lung cancer action week. The resolution was adopted by the </w:t>
      </w:r>
      <w:proofErr w:type="gramStart"/>
      <w:r w:rsidRPr="00C96B66">
        <w:rPr>
          <w:rFonts w:cs="Times New Roman"/>
          <w:szCs w:val="24"/>
        </w:rPr>
        <w:t>House</w:t>
      </w:r>
      <w:proofErr w:type="gramEnd"/>
      <w:r w:rsidRPr="00C96B66">
        <w:rPr>
          <w:rFonts w:cs="Times New Roman"/>
          <w:szCs w:val="24"/>
        </w:rPr>
        <w:t xml:space="preserve"> May 6. </w:t>
      </w:r>
    </w:p>
    <w:bookmarkEnd w:id="22"/>
    <w:p w14:paraId="34CD1991" w14:textId="77777777" w:rsidR="00E24DA9" w:rsidRPr="00C96B66" w:rsidRDefault="00E24DA9" w:rsidP="0047204B">
      <w:pPr>
        <w:rPr>
          <w:rFonts w:cs="Times New Roman"/>
          <w:szCs w:val="24"/>
        </w:rPr>
      </w:pPr>
    </w:p>
    <w:p w14:paraId="403312BE" w14:textId="66F73585" w:rsidR="006E0A2F" w:rsidRPr="00C96B66" w:rsidRDefault="006E0A2F" w:rsidP="0047204B">
      <w:pPr>
        <w:rPr>
          <w:rFonts w:cs="Times New Roman"/>
          <w:szCs w:val="24"/>
        </w:rPr>
      </w:pPr>
      <w:hyperlink r:id="rId20" w:history="1">
        <w:r w:rsidRPr="00C96B66">
          <w:rPr>
            <w:rStyle w:val="Hyperlink"/>
            <w:rFonts w:cs="Times New Roman"/>
            <w:szCs w:val="24"/>
          </w:rPr>
          <w:t>SB 1014</w:t>
        </w:r>
      </w:hyperlink>
      <w:r w:rsidRPr="00C96B66">
        <w:rPr>
          <w:rFonts w:cs="Times New Roman"/>
          <w:szCs w:val="24"/>
        </w:rPr>
        <w:t xml:space="preserve"> – Professional Liability</w:t>
      </w:r>
    </w:p>
    <w:p w14:paraId="62260228" w14:textId="5D52F1C9" w:rsidR="006E0A2F" w:rsidRPr="00C96B66" w:rsidRDefault="006E0A2F" w:rsidP="0047204B">
      <w:pPr>
        <w:rPr>
          <w:rFonts w:cs="Times New Roman"/>
          <w:szCs w:val="24"/>
        </w:rPr>
      </w:pPr>
      <w:r w:rsidRPr="00C96B66">
        <w:rPr>
          <w:rFonts w:cs="Times New Roman"/>
          <w:szCs w:val="24"/>
        </w:rPr>
        <w:lastRenderedPageBreak/>
        <w:t xml:space="preserve">Introduced by Senator Ana Quezada (D), </w:t>
      </w:r>
      <w:r w:rsidR="002A7A58" w:rsidRPr="00C96B66">
        <w:rPr>
          <w:rFonts w:cs="Times New Roman"/>
          <w:szCs w:val="24"/>
        </w:rPr>
        <w:t xml:space="preserve">SB 1014 </w:t>
      </w:r>
      <w:r w:rsidRPr="00C96B66">
        <w:rPr>
          <w:rFonts w:cs="Times New Roman"/>
          <w:szCs w:val="24"/>
        </w:rPr>
        <w:t>changes the interest calculations on monetary damages in civil actions, previously fixed at 12</w:t>
      </w:r>
      <w:r w:rsidR="00683F2A" w:rsidRPr="00C96B66">
        <w:rPr>
          <w:rFonts w:cs="Times New Roman"/>
          <w:szCs w:val="24"/>
        </w:rPr>
        <w:t xml:space="preserve"> percent</w:t>
      </w:r>
      <w:r w:rsidRPr="00C96B66">
        <w:rPr>
          <w:rFonts w:cs="Times New Roman"/>
          <w:szCs w:val="24"/>
        </w:rPr>
        <w:t xml:space="preserve">, to a variable rate based on the coupon issue yield equivalent determined by the U.S. Secretary of the Treasury. The bill was introduced in the Senate and referred to the Judiciary Committee. </w:t>
      </w:r>
    </w:p>
    <w:bookmarkEnd w:id="23"/>
    <w:p w14:paraId="4FA58E6B" w14:textId="77777777" w:rsidR="00471415" w:rsidRPr="00C96B66" w:rsidRDefault="00471415" w:rsidP="0047204B">
      <w:pPr>
        <w:rPr>
          <w:rFonts w:cs="Times New Roman"/>
          <w:szCs w:val="24"/>
        </w:rPr>
      </w:pPr>
    </w:p>
    <w:bookmarkStart w:id="24" w:name="_Hlk197087701"/>
    <w:p w14:paraId="5E75D306" w14:textId="52F587D7" w:rsidR="00471415" w:rsidRPr="00C96B66" w:rsidRDefault="00471415" w:rsidP="0047204B">
      <w:pPr>
        <w:rPr>
          <w:rFonts w:cs="Times New Roman"/>
          <w:b/>
          <w:bCs/>
          <w:color w:val="FF0000"/>
          <w:szCs w:val="24"/>
        </w:rPr>
      </w:pPr>
      <w:r w:rsidRPr="00C96B66">
        <w:rPr>
          <w:rFonts w:cs="Times New Roman"/>
          <w:szCs w:val="24"/>
        </w:rPr>
        <w:fldChar w:fldCharType="begin"/>
      </w:r>
      <w:r w:rsidRPr="00C96B66">
        <w:rPr>
          <w:rFonts w:cs="Times New Roman"/>
          <w:szCs w:val="24"/>
        </w:rPr>
        <w:instrText>HYPERLINK "https://webserver.rilegislature.gov/BillText/BillText25/SenateText25/S0994.pdf"</w:instrText>
      </w:r>
      <w:r w:rsidRPr="00C96B66">
        <w:rPr>
          <w:rFonts w:cs="Times New Roman"/>
          <w:szCs w:val="24"/>
        </w:rPr>
      </w:r>
      <w:r w:rsidRPr="00C96B66">
        <w:rPr>
          <w:rFonts w:cs="Times New Roman"/>
          <w:szCs w:val="24"/>
        </w:rPr>
        <w:fldChar w:fldCharType="separate"/>
      </w:r>
      <w:r w:rsidRPr="00C96B66">
        <w:rPr>
          <w:rStyle w:val="Hyperlink"/>
          <w:rFonts w:cs="Times New Roman"/>
          <w:szCs w:val="24"/>
        </w:rPr>
        <w:t>SR 944</w:t>
      </w:r>
      <w:r w:rsidRPr="00C96B66">
        <w:rPr>
          <w:rFonts w:cs="Times New Roman"/>
          <w:szCs w:val="24"/>
        </w:rPr>
        <w:fldChar w:fldCharType="end"/>
      </w:r>
      <w:r w:rsidRPr="00C96B66">
        <w:rPr>
          <w:rFonts w:cs="Times New Roman"/>
          <w:szCs w:val="24"/>
        </w:rPr>
        <w:t xml:space="preserve"> – Cancer</w:t>
      </w:r>
      <w:r w:rsidRPr="00C96B66">
        <w:rPr>
          <w:rFonts w:cs="Times New Roman"/>
          <w:color w:val="FF0000"/>
          <w:szCs w:val="24"/>
        </w:rPr>
        <w:t xml:space="preserve"> </w:t>
      </w:r>
      <w:r w:rsidRPr="00C96B66">
        <w:rPr>
          <w:rFonts w:cs="Times New Roman"/>
          <w:b/>
          <w:bCs/>
          <w:color w:val="FF0000"/>
          <w:szCs w:val="24"/>
        </w:rPr>
        <w:t>ADOPTED</w:t>
      </w:r>
    </w:p>
    <w:p w14:paraId="55164752" w14:textId="5F4256C1" w:rsidR="00471415" w:rsidRPr="00C96B66" w:rsidRDefault="00471415" w:rsidP="0047204B">
      <w:pPr>
        <w:rPr>
          <w:rFonts w:cs="Times New Roman"/>
          <w:szCs w:val="24"/>
        </w:rPr>
      </w:pPr>
      <w:r w:rsidRPr="00C96B66">
        <w:rPr>
          <w:rFonts w:cs="Times New Roman"/>
          <w:szCs w:val="24"/>
        </w:rPr>
        <w:t xml:space="preserve">Introduced by Senator Melissa Murray (D), SR 994 designates May 2025 as national skin cancer awareness month. The resolution was adopted by the Senate on March 1. </w:t>
      </w:r>
    </w:p>
    <w:p w14:paraId="3F940C2E" w14:textId="77777777" w:rsidR="007B3581" w:rsidRPr="00C96B66" w:rsidRDefault="007B3581" w:rsidP="0047204B">
      <w:pPr>
        <w:rPr>
          <w:rFonts w:cs="Times New Roman"/>
          <w:szCs w:val="24"/>
        </w:rPr>
      </w:pPr>
    </w:p>
    <w:bookmarkStart w:id="25" w:name="_Hlk197608682"/>
    <w:p w14:paraId="59ED4A70" w14:textId="438CF59F" w:rsidR="007B3581" w:rsidRPr="00C96B66" w:rsidRDefault="007B3581" w:rsidP="0047204B">
      <w:pPr>
        <w:rPr>
          <w:rFonts w:cs="Times New Roman"/>
          <w:szCs w:val="24"/>
        </w:rPr>
      </w:pPr>
      <w:r w:rsidRPr="00C96B66">
        <w:rPr>
          <w:rFonts w:cs="Times New Roman"/>
          <w:szCs w:val="24"/>
        </w:rPr>
        <w:fldChar w:fldCharType="begin"/>
      </w:r>
      <w:r w:rsidRPr="00C96B66">
        <w:rPr>
          <w:rFonts w:cs="Times New Roman"/>
          <w:szCs w:val="24"/>
        </w:rPr>
        <w:instrText>HYPERLINK "https://webserver.rilegislature.gov/BillText/BillText25/SenateText25/S1035.pdf"</w:instrText>
      </w:r>
      <w:r w:rsidRPr="00C96B66">
        <w:rPr>
          <w:rFonts w:cs="Times New Roman"/>
          <w:szCs w:val="24"/>
        </w:rPr>
      </w:r>
      <w:r w:rsidRPr="00C96B66">
        <w:rPr>
          <w:rFonts w:cs="Times New Roman"/>
          <w:szCs w:val="24"/>
        </w:rPr>
        <w:fldChar w:fldCharType="separate"/>
      </w:r>
      <w:r w:rsidRPr="00C96B66">
        <w:rPr>
          <w:rStyle w:val="Hyperlink"/>
          <w:rFonts w:cs="Times New Roman"/>
          <w:szCs w:val="24"/>
        </w:rPr>
        <w:t>SR 1035</w:t>
      </w:r>
      <w:r w:rsidRPr="00C96B66">
        <w:rPr>
          <w:rFonts w:cs="Times New Roman"/>
          <w:szCs w:val="24"/>
        </w:rPr>
        <w:fldChar w:fldCharType="end"/>
      </w:r>
      <w:r w:rsidRPr="00C96B66">
        <w:rPr>
          <w:rFonts w:cs="Times New Roman"/>
          <w:szCs w:val="24"/>
        </w:rPr>
        <w:t xml:space="preserve"> – Cancer </w:t>
      </w:r>
      <w:r w:rsidRPr="00C96B66">
        <w:rPr>
          <w:rFonts w:cs="Times New Roman"/>
          <w:b/>
          <w:bCs/>
          <w:color w:val="FF0000"/>
          <w:szCs w:val="24"/>
        </w:rPr>
        <w:t>ADOPTED</w:t>
      </w:r>
    </w:p>
    <w:p w14:paraId="70AD4661" w14:textId="48C823B1" w:rsidR="007B3581" w:rsidRPr="00C96B66" w:rsidRDefault="007B3581" w:rsidP="0047204B">
      <w:pPr>
        <w:rPr>
          <w:rFonts w:cs="Times New Roman"/>
          <w:szCs w:val="24"/>
        </w:rPr>
      </w:pPr>
      <w:r w:rsidRPr="00C96B66">
        <w:rPr>
          <w:rFonts w:cs="Times New Roman"/>
          <w:szCs w:val="24"/>
        </w:rPr>
        <w:t>Introduced by Senator Victoria Gu (D), SR 1035 designates May 5-11, 2025</w:t>
      </w:r>
      <w:r w:rsidR="00202DA2" w:rsidRPr="00C96B66">
        <w:rPr>
          <w:rFonts w:cs="Times New Roman"/>
          <w:szCs w:val="24"/>
        </w:rPr>
        <w:t>,</w:t>
      </w:r>
      <w:r w:rsidRPr="00C96B66">
        <w:rPr>
          <w:rFonts w:cs="Times New Roman"/>
          <w:szCs w:val="24"/>
        </w:rPr>
        <w:t xml:space="preserve"> as lung cancer action week. The resolution was adopted by the Senate May 7. </w:t>
      </w:r>
    </w:p>
    <w:bookmarkEnd w:id="24"/>
    <w:bookmarkEnd w:id="25"/>
    <w:p w14:paraId="561CFBC6" w14:textId="77777777" w:rsidR="00EE2DD3" w:rsidRPr="00C96B66" w:rsidRDefault="00EE2DD3" w:rsidP="0047204B">
      <w:pPr>
        <w:rPr>
          <w:rFonts w:cs="Times New Roman"/>
          <w:szCs w:val="24"/>
        </w:rPr>
      </w:pPr>
    </w:p>
    <w:p w14:paraId="104B1CAA" w14:textId="55EB7090" w:rsidR="00EE2DD3" w:rsidRPr="00C96B66" w:rsidRDefault="00EE2DD3" w:rsidP="0047204B">
      <w:pPr>
        <w:rPr>
          <w:rFonts w:cs="Times New Roman"/>
          <w:b/>
          <w:bCs/>
          <w:szCs w:val="24"/>
        </w:rPr>
      </w:pPr>
      <w:r w:rsidRPr="00C96B66">
        <w:rPr>
          <w:rFonts w:cs="Times New Roman"/>
          <w:b/>
          <w:bCs/>
          <w:szCs w:val="24"/>
        </w:rPr>
        <w:t>SOUTH CAROLINA</w:t>
      </w:r>
    </w:p>
    <w:bookmarkStart w:id="26" w:name="_Hlk197087663"/>
    <w:p w14:paraId="6E282529" w14:textId="533BF109" w:rsidR="00EE2DD3" w:rsidRPr="00C96B66" w:rsidRDefault="00EE2DD3" w:rsidP="0047204B">
      <w:pPr>
        <w:rPr>
          <w:rFonts w:cs="Times New Roman"/>
          <w:szCs w:val="24"/>
        </w:rPr>
      </w:pPr>
      <w:r w:rsidRPr="00C96B66">
        <w:rPr>
          <w:rFonts w:cs="Times New Roman"/>
          <w:szCs w:val="24"/>
        </w:rPr>
        <w:fldChar w:fldCharType="begin"/>
      </w:r>
      <w:r w:rsidRPr="00C96B66">
        <w:rPr>
          <w:rFonts w:cs="Times New Roman"/>
          <w:szCs w:val="24"/>
        </w:rPr>
        <w:instrText>HYPERLINK "https://www.scstatehouse.gov/sess126_2025-2026/prever/633_20250501.htm"</w:instrText>
      </w:r>
      <w:r w:rsidRPr="00C96B66">
        <w:rPr>
          <w:rFonts w:cs="Times New Roman"/>
          <w:szCs w:val="24"/>
        </w:rPr>
      </w:r>
      <w:r w:rsidRPr="00C96B66">
        <w:rPr>
          <w:rFonts w:cs="Times New Roman"/>
          <w:szCs w:val="24"/>
        </w:rPr>
        <w:fldChar w:fldCharType="separate"/>
      </w:r>
      <w:r w:rsidRPr="00C96B66">
        <w:rPr>
          <w:rStyle w:val="Hyperlink"/>
          <w:rFonts w:cs="Times New Roman"/>
          <w:szCs w:val="24"/>
        </w:rPr>
        <w:t>SCR 633</w:t>
      </w:r>
      <w:r w:rsidRPr="00C96B66">
        <w:rPr>
          <w:rFonts w:cs="Times New Roman"/>
          <w:szCs w:val="24"/>
        </w:rPr>
        <w:fldChar w:fldCharType="end"/>
      </w:r>
      <w:r w:rsidRPr="00C96B66">
        <w:rPr>
          <w:rFonts w:cs="Times New Roman"/>
          <w:szCs w:val="24"/>
        </w:rPr>
        <w:t xml:space="preserve"> – Cancer</w:t>
      </w:r>
    </w:p>
    <w:p w14:paraId="4B341A4B" w14:textId="3FE954EB" w:rsidR="00EE2DD3" w:rsidRPr="00C96B66" w:rsidRDefault="00EE2DD3" w:rsidP="0047204B">
      <w:pPr>
        <w:rPr>
          <w:rFonts w:cs="Times New Roman"/>
          <w:szCs w:val="24"/>
        </w:rPr>
      </w:pPr>
      <w:r w:rsidRPr="00C96B66">
        <w:rPr>
          <w:rFonts w:cs="Times New Roman"/>
          <w:szCs w:val="24"/>
        </w:rPr>
        <w:t>Introduced by Senator Sean Bennett (R), SCR 633 declares November</w:t>
      </w:r>
      <w:r w:rsidR="00B65E3A" w:rsidRPr="00C96B66">
        <w:rPr>
          <w:rFonts w:cs="Times New Roman"/>
          <w:szCs w:val="24"/>
        </w:rPr>
        <w:t xml:space="preserve"> 2025</w:t>
      </w:r>
      <w:r w:rsidR="00683F2A" w:rsidRPr="00C96B66">
        <w:rPr>
          <w:rFonts w:cs="Times New Roman"/>
          <w:szCs w:val="24"/>
        </w:rPr>
        <w:t xml:space="preserve"> </w:t>
      </w:r>
      <w:r w:rsidRPr="00C96B66">
        <w:rPr>
          <w:rFonts w:cs="Times New Roman"/>
          <w:szCs w:val="24"/>
        </w:rPr>
        <w:t xml:space="preserve">as lung cancer awareness month. The resolution was introduced in the Senate and is pending referral to a committee. </w:t>
      </w:r>
    </w:p>
    <w:bookmarkEnd w:id="26"/>
    <w:p w14:paraId="2AE0E11E" w14:textId="77777777" w:rsidR="00AD06CE" w:rsidRPr="00C96B66" w:rsidRDefault="00AD06CE" w:rsidP="0047204B">
      <w:pPr>
        <w:rPr>
          <w:rFonts w:cs="Times New Roman"/>
          <w:b/>
          <w:bCs/>
          <w:szCs w:val="24"/>
        </w:rPr>
      </w:pPr>
    </w:p>
    <w:p w14:paraId="5BD49F09" w14:textId="71BE416D" w:rsidR="006E0A2F" w:rsidRPr="00C96B66" w:rsidRDefault="00AD06CE" w:rsidP="0047204B">
      <w:pPr>
        <w:rPr>
          <w:rFonts w:cs="Times New Roman"/>
          <w:b/>
          <w:bCs/>
          <w:szCs w:val="24"/>
        </w:rPr>
      </w:pPr>
      <w:r w:rsidRPr="00C96B66">
        <w:rPr>
          <w:rFonts w:cs="Times New Roman"/>
          <w:b/>
          <w:bCs/>
          <w:szCs w:val="24"/>
        </w:rPr>
        <w:t xml:space="preserve">TENNESSEE </w:t>
      </w:r>
    </w:p>
    <w:bookmarkStart w:id="27" w:name="_Hlk197512688"/>
    <w:p w14:paraId="2D1DF7F5" w14:textId="38663200" w:rsidR="00AD06CE" w:rsidRPr="00C96B66" w:rsidRDefault="00AD06CE" w:rsidP="0047204B">
      <w:pPr>
        <w:rPr>
          <w:rFonts w:cs="Times New Roman"/>
          <w:b/>
          <w:bCs/>
          <w:color w:val="FF0000"/>
          <w:szCs w:val="24"/>
        </w:rPr>
      </w:pPr>
      <w:r w:rsidRPr="00C96B66">
        <w:rPr>
          <w:rFonts w:cs="Times New Roman"/>
          <w:szCs w:val="24"/>
        </w:rPr>
        <w:fldChar w:fldCharType="begin"/>
      </w:r>
      <w:r w:rsidRPr="00C96B66">
        <w:rPr>
          <w:rFonts w:cs="Times New Roman"/>
          <w:szCs w:val="24"/>
        </w:rPr>
        <w:instrText>HYPERLINK "https://publications.tnsosfiles.com/acts/114/pub/pc0266.pdf"</w:instrText>
      </w:r>
      <w:r w:rsidRPr="00C96B66">
        <w:rPr>
          <w:rFonts w:cs="Times New Roman"/>
          <w:szCs w:val="24"/>
        </w:rPr>
      </w:r>
      <w:r w:rsidRPr="00C96B66">
        <w:rPr>
          <w:rFonts w:cs="Times New Roman"/>
          <w:szCs w:val="24"/>
        </w:rPr>
        <w:fldChar w:fldCharType="separate"/>
      </w:r>
      <w:r w:rsidRPr="00C96B66">
        <w:rPr>
          <w:rStyle w:val="Hyperlink"/>
          <w:rFonts w:cs="Times New Roman"/>
          <w:szCs w:val="24"/>
        </w:rPr>
        <w:t>SB 955</w:t>
      </w:r>
      <w:r w:rsidRPr="00C96B66">
        <w:rPr>
          <w:rFonts w:cs="Times New Roman"/>
          <w:szCs w:val="24"/>
        </w:rPr>
        <w:fldChar w:fldCharType="end"/>
      </w:r>
      <w:r w:rsidRPr="00C96B66">
        <w:rPr>
          <w:rFonts w:cs="Times New Roman"/>
          <w:szCs w:val="24"/>
        </w:rPr>
        <w:t xml:space="preserve"> – Moral Conscience </w:t>
      </w:r>
      <w:r w:rsidRPr="00C96B66">
        <w:rPr>
          <w:rFonts w:cs="Times New Roman"/>
          <w:b/>
          <w:bCs/>
          <w:color w:val="FF0000"/>
          <w:szCs w:val="24"/>
        </w:rPr>
        <w:t>ENACTED</w:t>
      </w:r>
    </w:p>
    <w:p w14:paraId="57E4AC13" w14:textId="7B77FC69" w:rsidR="00AD06CE" w:rsidRPr="00C96B66" w:rsidRDefault="00AD06CE" w:rsidP="0047204B">
      <w:pPr>
        <w:rPr>
          <w:rFonts w:cs="Times New Roman"/>
          <w:szCs w:val="24"/>
        </w:rPr>
      </w:pPr>
      <w:r w:rsidRPr="00C96B66">
        <w:rPr>
          <w:rFonts w:cs="Times New Roman"/>
          <w:szCs w:val="24"/>
        </w:rPr>
        <w:t xml:space="preserve">Introduced by Senator Ferrell Haile (R), SB 955 mandates health care providers cannot be compelled to participate in or pay for procedures that violate their conscience; establishes whistleblower protections for health care providers who report violations and ensures government entities cannot penalize providers for protected speech; allows for civil actions for violations. Governor Bill Lee (R) signed the bill into law April 24. </w:t>
      </w:r>
    </w:p>
    <w:bookmarkEnd w:id="27"/>
    <w:p w14:paraId="7222AEE7" w14:textId="77777777" w:rsidR="00AD06CE" w:rsidRPr="00C96B66" w:rsidRDefault="00AD06CE" w:rsidP="0047204B">
      <w:pPr>
        <w:rPr>
          <w:rFonts w:cs="Times New Roman"/>
          <w:szCs w:val="24"/>
        </w:rPr>
      </w:pPr>
    </w:p>
    <w:p w14:paraId="6214D365" w14:textId="56AA3C35" w:rsidR="006A46AC" w:rsidRPr="00C96B66" w:rsidRDefault="006A46AC" w:rsidP="0047204B">
      <w:pPr>
        <w:rPr>
          <w:rFonts w:cs="Times New Roman"/>
          <w:b/>
          <w:bCs/>
          <w:szCs w:val="24"/>
        </w:rPr>
      </w:pPr>
      <w:r w:rsidRPr="00C96B66">
        <w:rPr>
          <w:rFonts w:cs="Times New Roman"/>
          <w:b/>
          <w:bCs/>
          <w:szCs w:val="24"/>
        </w:rPr>
        <w:t>TEXAS</w:t>
      </w:r>
    </w:p>
    <w:bookmarkStart w:id="28" w:name="_Hlk197087626"/>
    <w:bookmarkStart w:id="29" w:name="_Hlk196992667"/>
    <w:p w14:paraId="2314D272" w14:textId="5E4A1BBF" w:rsidR="007632BB" w:rsidRPr="00C96B66" w:rsidRDefault="007632BB" w:rsidP="0047204B">
      <w:pPr>
        <w:rPr>
          <w:rFonts w:cs="Times New Roman"/>
          <w:szCs w:val="24"/>
        </w:rPr>
      </w:pPr>
      <w:r w:rsidRPr="00C96B66">
        <w:rPr>
          <w:rFonts w:cs="Times New Roman"/>
          <w:szCs w:val="24"/>
        </w:rPr>
        <w:fldChar w:fldCharType="begin"/>
      </w:r>
      <w:r w:rsidRPr="00C96B66">
        <w:rPr>
          <w:rFonts w:cs="Times New Roman"/>
          <w:szCs w:val="24"/>
        </w:rPr>
        <w:instrText>HYPERLINK "https://www.capitol.state.tx.us/tlodocs/89R/billtext/pdf/HB03057H.pdf"</w:instrText>
      </w:r>
      <w:r w:rsidRPr="00C96B66">
        <w:rPr>
          <w:rFonts w:cs="Times New Roman"/>
          <w:szCs w:val="24"/>
        </w:rPr>
      </w:r>
      <w:r w:rsidRPr="00C96B66">
        <w:rPr>
          <w:rFonts w:cs="Times New Roman"/>
          <w:szCs w:val="24"/>
        </w:rPr>
        <w:fldChar w:fldCharType="separate"/>
      </w:r>
      <w:r w:rsidRPr="00C96B66">
        <w:rPr>
          <w:rStyle w:val="Hyperlink"/>
          <w:rFonts w:cs="Times New Roman"/>
          <w:szCs w:val="24"/>
        </w:rPr>
        <w:t>HB 3057</w:t>
      </w:r>
      <w:r w:rsidRPr="00C96B66">
        <w:rPr>
          <w:rFonts w:cs="Times New Roman"/>
          <w:szCs w:val="24"/>
        </w:rPr>
        <w:fldChar w:fldCharType="end"/>
      </w:r>
      <w:r w:rsidRPr="00C96B66">
        <w:rPr>
          <w:rFonts w:cs="Times New Roman"/>
          <w:szCs w:val="24"/>
        </w:rPr>
        <w:t xml:space="preserve"> – Cancer</w:t>
      </w:r>
    </w:p>
    <w:p w14:paraId="765F6C64" w14:textId="02561D3A" w:rsidR="007632BB" w:rsidRPr="00C96B66" w:rsidRDefault="007632BB" w:rsidP="0047204B">
      <w:pPr>
        <w:rPr>
          <w:rFonts w:cs="Times New Roman"/>
          <w:szCs w:val="24"/>
        </w:rPr>
      </w:pPr>
      <w:r w:rsidRPr="00C96B66">
        <w:rPr>
          <w:rFonts w:cs="Times New Roman"/>
          <w:szCs w:val="24"/>
        </w:rPr>
        <w:t xml:space="preserve">Introduced by Representative Brooks Landgraf (R), HB 3057 </w:t>
      </w:r>
      <w:r w:rsidR="00DA1FCF" w:rsidRPr="00C96B66">
        <w:rPr>
          <w:rFonts w:cs="Times New Roman"/>
          <w:szCs w:val="24"/>
        </w:rPr>
        <w:t>requires</w:t>
      </w:r>
      <w:r w:rsidRPr="00C96B66">
        <w:rPr>
          <w:rFonts w:cs="Times New Roman"/>
          <w:szCs w:val="24"/>
        </w:rPr>
        <w:t xml:space="preserve"> health insurers cover</w:t>
      </w:r>
      <w:r w:rsidR="002A7A58" w:rsidRPr="00C96B66">
        <w:rPr>
          <w:rFonts w:cs="Times New Roman"/>
          <w:szCs w:val="24"/>
        </w:rPr>
        <w:t xml:space="preserve"> </w:t>
      </w:r>
      <w:r w:rsidRPr="00C96B66">
        <w:rPr>
          <w:rFonts w:cs="Times New Roman"/>
          <w:szCs w:val="24"/>
        </w:rPr>
        <w:t xml:space="preserve">chimeric antigen receptor T-cell therapy cancer treatments. The bill was introduced in the House and referred to the Insurance Committee. </w:t>
      </w:r>
    </w:p>
    <w:bookmarkEnd w:id="28"/>
    <w:p w14:paraId="7B7AAAD2" w14:textId="77777777" w:rsidR="007632BB" w:rsidRPr="00C96B66" w:rsidRDefault="007632BB" w:rsidP="0047204B">
      <w:pPr>
        <w:rPr>
          <w:rFonts w:cs="Times New Roman"/>
          <w:szCs w:val="24"/>
        </w:rPr>
      </w:pPr>
    </w:p>
    <w:p w14:paraId="590A6BC8" w14:textId="70DA22EC" w:rsidR="006A46AC" w:rsidRPr="00C96B66" w:rsidRDefault="006A46AC" w:rsidP="0047204B">
      <w:pPr>
        <w:rPr>
          <w:rFonts w:cs="Times New Roman"/>
          <w:szCs w:val="24"/>
        </w:rPr>
      </w:pPr>
      <w:hyperlink r:id="rId21" w:history="1">
        <w:r w:rsidRPr="00C96B66">
          <w:rPr>
            <w:rStyle w:val="Hyperlink"/>
            <w:rFonts w:cs="Times New Roman"/>
            <w:szCs w:val="24"/>
          </w:rPr>
          <w:t>SB 2480</w:t>
        </w:r>
      </w:hyperlink>
      <w:r w:rsidRPr="00C96B66">
        <w:rPr>
          <w:rFonts w:cs="Times New Roman"/>
          <w:szCs w:val="24"/>
        </w:rPr>
        <w:t xml:space="preserve"> – Licensure</w:t>
      </w:r>
    </w:p>
    <w:p w14:paraId="0DDE5DF0" w14:textId="07FE33F7" w:rsidR="006A46AC" w:rsidRPr="00C96B66" w:rsidRDefault="006A46AC" w:rsidP="0047204B">
      <w:pPr>
        <w:rPr>
          <w:rFonts w:cs="Times New Roman"/>
          <w:szCs w:val="24"/>
        </w:rPr>
      </w:pPr>
      <w:r w:rsidRPr="00C96B66">
        <w:rPr>
          <w:rFonts w:cs="Times New Roman"/>
          <w:szCs w:val="24"/>
        </w:rPr>
        <w:t xml:space="preserve">Introduced by Senator Donna Campbell (R), SB 2480 </w:t>
      </w:r>
      <w:r w:rsidR="00DA1FCF" w:rsidRPr="00C96B66">
        <w:rPr>
          <w:rFonts w:cs="Times New Roman"/>
          <w:szCs w:val="24"/>
        </w:rPr>
        <w:t>requires</w:t>
      </w:r>
      <w:r w:rsidRPr="00C96B66">
        <w:rPr>
          <w:rFonts w:cs="Times New Roman"/>
          <w:szCs w:val="24"/>
        </w:rPr>
        <w:t xml:space="preserve"> continuous queries of the National Practitioner Data Bank for </w:t>
      </w:r>
      <w:r w:rsidR="00DA1FCF" w:rsidRPr="00C96B66">
        <w:rPr>
          <w:rFonts w:cs="Times New Roman"/>
          <w:szCs w:val="24"/>
        </w:rPr>
        <w:t xml:space="preserve">medical board </w:t>
      </w:r>
      <w:proofErr w:type="gramStart"/>
      <w:r w:rsidR="00DA1FCF" w:rsidRPr="00C96B66">
        <w:rPr>
          <w:rFonts w:cs="Times New Roman"/>
          <w:szCs w:val="24"/>
        </w:rPr>
        <w:t>licensees</w:t>
      </w:r>
      <w:proofErr w:type="gramEnd"/>
      <w:r w:rsidRPr="00C96B66">
        <w:rPr>
          <w:rFonts w:cs="Times New Roman"/>
          <w:szCs w:val="24"/>
        </w:rPr>
        <w:t xml:space="preserve">; adds a $15 surcharge for the issuance of a first-time license or renewal, to cover the costs of continuous queries. The bill was introduced in the Senate and referred to the Health and Human Services Committee. </w:t>
      </w:r>
    </w:p>
    <w:p w14:paraId="4536BAF4" w14:textId="77777777" w:rsidR="00475093" w:rsidRPr="00C96B66" w:rsidRDefault="00475093" w:rsidP="0047204B">
      <w:pPr>
        <w:rPr>
          <w:rFonts w:cs="Times New Roman"/>
          <w:szCs w:val="24"/>
        </w:rPr>
      </w:pPr>
    </w:p>
    <w:bookmarkStart w:id="30" w:name="_Hlk197608722"/>
    <w:p w14:paraId="56B710C0" w14:textId="18B60668" w:rsidR="00475093" w:rsidRPr="00C96B66" w:rsidRDefault="00475093" w:rsidP="0047204B">
      <w:pPr>
        <w:rPr>
          <w:rFonts w:cs="Times New Roman"/>
          <w:szCs w:val="24"/>
        </w:rPr>
      </w:pPr>
      <w:r w:rsidRPr="00C96B66">
        <w:rPr>
          <w:rFonts w:cs="Times New Roman"/>
          <w:szCs w:val="24"/>
        </w:rPr>
        <w:fldChar w:fldCharType="begin"/>
      </w:r>
      <w:r w:rsidRPr="00C96B66">
        <w:rPr>
          <w:rFonts w:cs="Times New Roman"/>
          <w:szCs w:val="24"/>
        </w:rPr>
        <w:instrText>HYPERLINK "https://www.capitol.state.tx.us/tlodocs/89R/billtext/pdf/SB02207E.pdf"</w:instrText>
      </w:r>
      <w:r w:rsidRPr="00C96B66">
        <w:rPr>
          <w:rFonts w:cs="Times New Roman"/>
          <w:szCs w:val="24"/>
        </w:rPr>
      </w:r>
      <w:r w:rsidRPr="00C96B66">
        <w:rPr>
          <w:rFonts w:cs="Times New Roman"/>
          <w:szCs w:val="24"/>
        </w:rPr>
        <w:fldChar w:fldCharType="separate"/>
      </w:r>
      <w:r w:rsidRPr="00C96B66">
        <w:rPr>
          <w:rStyle w:val="Hyperlink"/>
          <w:rFonts w:cs="Times New Roman"/>
          <w:szCs w:val="24"/>
        </w:rPr>
        <w:t>SB 2207</w:t>
      </w:r>
      <w:r w:rsidRPr="00C96B66">
        <w:rPr>
          <w:rFonts w:cs="Times New Roman"/>
          <w:szCs w:val="24"/>
        </w:rPr>
        <w:fldChar w:fldCharType="end"/>
      </w:r>
      <w:r w:rsidRPr="00C96B66">
        <w:rPr>
          <w:rFonts w:cs="Times New Roman"/>
          <w:szCs w:val="24"/>
        </w:rPr>
        <w:t xml:space="preserve"> – Licensure</w:t>
      </w:r>
    </w:p>
    <w:p w14:paraId="15452964" w14:textId="17FB85A0" w:rsidR="00202DA2" w:rsidRPr="00C96B66" w:rsidRDefault="00AF0D59" w:rsidP="0047204B">
      <w:pPr>
        <w:rPr>
          <w:rFonts w:cs="Times New Roman"/>
          <w:szCs w:val="24"/>
        </w:rPr>
      </w:pPr>
      <w:r w:rsidRPr="00C96B66">
        <w:rPr>
          <w:rFonts w:cs="Times New Roman"/>
          <w:szCs w:val="24"/>
        </w:rPr>
        <w:t>Introduced by Senator Bob Hall (R), SB 2207 prohibits the medical board from prohibiting a physician from advertising as "board certified" if the physician was initially certified by a recognized certifying organization; allows an initially certified physician to continue to use "board certified" after their certification is terminated for disciplinary action or CME deficiencies.</w:t>
      </w:r>
      <w:r w:rsidR="00673D1F" w:rsidRPr="00C96B66">
        <w:rPr>
          <w:rFonts w:cs="Times New Roman"/>
          <w:szCs w:val="24"/>
        </w:rPr>
        <w:t xml:space="preserve"> </w:t>
      </w:r>
      <w:r w:rsidR="00475093" w:rsidRPr="00C96B66">
        <w:rPr>
          <w:rFonts w:cs="Times New Roman"/>
          <w:szCs w:val="24"/>
        </w:rPr>
        <w:t xml:space="preserve">The bill was introduced in the Senate and referred to the Health and Human Services Committee. </w:t>
      </w:r>
    </w:p>
    <w:bookmarkEnd w:id="30"/>
    <w:p w14:paraId="60FFB5FC" w14:textId="77777777" w:rsidR="00D174E8" w:rsidRPr="00C96B66" w:rsidRDefault="00D174E8" w:rsidP="00D174E8">
      <w:pPr>
        <w:rPr>
          <w:rFonts w:cs="Times New Roman"/>
          <w:szCs w:val="24"/>
        </w:rPr>
      </w:pPr>
    </w:p>
    <w:p w14:paraId="7839C6BD" w14:textId="7B6807C9" w:rsidR="00D174E8" w:rsidRPr="00C96B66" w:rsidRDefault="00D174E8" w:rsidP="00D174E8">
      <w:pPr>
        <w:rPr>
          <w:rFonts w:cs="Times New Roman"/>
          <w:b/>
          <w:bCs/>
          <w:szCs w:val="24"/>
        </w:rPr>
      </w:pPr>
      <w:r w:rsidRPr="00C96B66">
        <w:rPr>
          <w:rFonts w:cs="Times New Roman"/>
          <w:b/>
          <w:bCs/>
          <w:szCs w:val="24"/>
        </w:rPr>
        <w:t>VERMONT</w:t>
      </w:r>
    </w:p>
    <w:p w14:paraId="5B8A4369" w14:textId="77777777" w:rsidR="00D174E8" w:rsidRPr="00C96B66" w:rsidRDefault="00D174E8" w:rsidP="00D174E8">
      <w:pPr>
        <w:rPr>
          <w:rFonts w:cs="Times New Roman"/>
          <w:szCs w:val="24"/>
        </w:rPr>
      </w:pPr>
      <w:hyperlink r:id="rId22" w:history="1">
        <w:r w:rsidRPr="00C96B66">
          <w:rPr>
            <w:rStyle w:val="Hyperlink"/>
            <w:rFonts w:cs="Times New Roman"/>
            <w:szCs w:val="24"/>
          </w:rPr>
          <w:t>H 493</w:t>
        </w:r>
      </w:hyperlink>
      <w:r w:rsidRPr="00C96B66">
        <w:rPr>
          <w:rFonts w:cs="Times New Roman"/>
          <w:szCs w:val="24"/>
        </w:rPr>
        <w:t xml:space="preserve"> – Trauma Funding</w:t>
      </w:r>
    </w:p>
    <w:p w14:paraId="6248EBA2" w14:textId="7EDB5F9D" w:rsidR="00D174E8" w:rsidRPr="00C96B66" w:rsidRDefault="00D174E8" w:rsidP="00D174E8">
      <w:pPr>
        <w:rPr>
          <w:rFonts w:cs="Times New Roman"/>
          <w:szCs w:val="24"/>
        </w:rPr>
      </w:pPr>
      <w:r w:rsidRPr="00C96B66">
        <w:rPr>
          <w:rFonts w:cs="Times New Roman"/>
          <w:szCs w:val="24"/>
        </w:rPr>
        <w:t>Introduced by the Appropriations Committee, H 493</w:t>
      </w:r>
      <w:r w:rsidR="00DA1FCF" w:rsidRPr="00C96B66">
        <w:rPr>
          <w:rFonts w:cs="Times New Roman"/>
          <w:szCs w:val="24"/>
        </w:rPr>
        <w:t xml:space="preserve"> repeals the traumatic brain injury fund;</w:t>
      </w:r>
      <w:r w:rsidRPr="00C96B66">
        <w:rPr>
          <w:rFonts w:cs="Times New Roman"/>
          <w:szCs w:val="24"/>
        </w:rPr>
        <w:t xml:space="preserve"> transfers the remaining balance of the traumatic brain injury fund</w:t>
      </w:r>
      <w:r w:rsidR="00DA1FCF" w:rsidRPr="00C96B66">
        <w:rPr>
          <w:rFonts w:cs="Times New Roman"/>
          <w:szCs w:val="24"/>
        </w:rPr>
        <w:t xml:space="preserve"> to the general fund at the end of 2025</w:t>
      </w:r>
      <w:r w:rsidRPr="00C96B66">
        <w:rPr>
          <w:rFonts w:cs="Times New Roman"/>
          <w:szCs w:val="24"/>
        </w:rPr>
        <w:t xml:space="preserve">. The bill was introduced in the House and referred to the Ways and Means Committee. </w:t>
      </w:r>
    </w:p>
    <w:p w14:paraId="53285B8D" w14:textId="77777777" w:rsidR="001822EE" w:rsidRPr="00C96B66" w:rsidRDefault="001822EE" w:rsidP="0047204B">
      <w:pPr>
        <w:rPr>
          <w:rFonts w:cs="Times New Roman"/>
          <w:szCs w:val="24"/>
        </w:rPr>
      </w:pPr>
    </w:p>
    <w:p w14:paraId="7DE2C0B0" w14:textId="289A1A15" w:rsidR="00A822F3" w:rsidRPr="00C96B66" w:rsidRDefault="00A822F3" w:rsidP="0047204B">
      <w:pPr>
        <w:rPr>
          <w:rFonts w:cs="Times New Roman"/>
          <w:b/>
          <w:bCs/>
          <w:szCs w:val="24"/>
        </w:rPr>
      </w:pPr>
      <w:r w:rsidRPr="00C96B66">
        <w:rPr>
          <w:rFonts w:cs="Times New Roman"/>
          <w:b/>
          <w:bCs/>
          <w:szCs w:val="24"/>
        </w:rPr>
        <w:t>VIRGINIA</w:t>
      </w:r>
    </w:p>
    <w:bookmarkStart w:id="31" w:name="_Hlk197328848"/>
    <w:p w14:paraId="1351567C" w14:textId="77777777" w:rsidR="00A822F3" w:rsidRPr="00C96B66" w:rsidRDefault="00A822F3" w:rsidP="00A822F3">
      <w:pPr>
        <w:rPr>
          <w:rFonts w:cs="Times New Roman"/>
          <w:szCs w:val="24"/>
        </w:rPr>
      </w:pPr>
      <w:r w:rsidRPr="00C96B66">
        <w:rPr>
          <w:rFonts w:cs="Times New Roman"/>
          <w:szCs w:val="24"/>
        </w:rPr>
        <w:fldChar w:fldCharType="begin"/>
      </w:r>
      <w:r w:rsidRPr="00C96B66">
        <w:rPr>
          <w:rFonts w:cs="Times New Roman"/>
          <w:szCs w:val="24"/>
        </w:rPr>
        <w:instrText>HYPERLINK "https://track.govhawk.com/public/bills/1954639"</w:instrText>
      </w:r>
      <w:r w:rsidRPr="00C96B66">
        <w:rPr>
          <w:rFonts w:cs="Times New Roman"/>
          <w:szCs w:val="24"/>
        </w:rPr>
      </w:r>
      <w:r w:rsidRPr="00C96B66">
        <w:rPr>
          <w:rFonts w:cs="Times New Roman"/>
          <w:szCs w:val="24"/>
        </w:rPr>
        <w:fldChar w:fldCharType="separate"/>
      </w:r>
      <w:r w:rsidRPr="00C96B66">
        <w:rPr>
          <w:rStyle w:val="Hyperlink"/>
          <w:rFonts w:cs="Times New Roman"/>
          <w:szCs w:val="24"/>
        </w:rPr>
        <w:t>SB 740</w:t>
      </w:r>
      <w:r w:rsidRPr="00C96B66">
        <w:rPr>
          <w:rFonts w:cs="Times New Roman"/>
          <w:szCs w:val="24"/>
        </w:rPr>
        <w:fldChar w:fldCharType="end"/>
      </w:r>
      <w:r w:rsidRPr="00C96B66">
        <w:rPr>
          <w:rFonts w:cs="Times New Roman"/>
          <w:szCs w:val="24"/>
        </w:rPr>
        <w:t xml:space="preserve"> – Licensure </w:t>
      </w:r>
      <w:r w:rsidRPr="00C96B66">
        <w:rPr>
          <w:rFonts w:cs="Times New Roman"/>
          <w:b/>
          <w:bCs/>
          <w:color w:val="FF0000"/>
          <w:szCs w:val="24"/>
        </w:rPr>
        <w:t>VETOED</w:t>
      </w:r>
    </w:p>
    <w:p w14:paraId="326F9968" w14:textId="77777777" w:rsidR="00A822F3" w:rsidRPr="00C96B66" w:rsidRDefault="00A822F3" w:rsidP="00A822F3">
      <w:pPr>
        <w:rPr>
          <w:rFonts w:cs="Times New Roman"/>
          <w:szCs w:val="24"/>
        </w:rPr>
      </w:pPr>
      <w:r w:rsidRPr="00C96B66">
        <w:rPr>
          <w:rFonts w:cs="Times New Roman"/>
          <w:szCs w:val="24"/>
        </w:rPr>
        <w:t>Introduced by Senator Mamie Locke (D), SB 740 requires physicians to complete continuing medical education on unconscious bias and cultural competency as part of their license renewal. Governor Glenn Youngkin (R) vetoed the bill May 2.</w:t>
      </w:r>
    </w:p>
    <w:bookmarkEnd w:id="31"/>
    <w:p w14:paraId="4D664DE6" w14:textId="77777777" w:rsidR="00A822F3" w:rsidRPr="00C96B66" w:rsidRDefault="00A822F3" w:rsidP="0047204B">
      <w:pPr>
        <w:rPr>
          <w:rFonts w:cs="Times New Roman"/>
          <w:szCs w:val="24"/>
        </w:rPr>
      </w:pPr>
    </w:p>
    <w:p w14:paraId="0953207D" w14:textId="0FC9C5D4" w:rsidR="001822EE" w:rsidRPr="00C96B66" w:rsidRDefault="001822EE" w:rsidP="0047204B">
      <w:pPr>
        <w:rPr>
          <w:rFonts w:cs="Times New Roman"/>
          <w:b/>
          <w:bCs/>
          <w:szCs w:val="24"/>
        </w:rPr>
      </w:pPr>
      <w:r w:rsidRPr="00C96B66">
        <w:rPr>
          <w:rFonts w:cs="Times New Roman"/>
          <w:b/>
          <w:bCs/>
          <w:szCs w:val="24"/>
        </w:rPr>
        <w:t>WEST VIRGINIA</w:t>
      </w:r>
    </w:p>
    <w:bookmarkStart w:id="32" w:name="_Hlk197087581"/>
    <w:p w14:paraId="6A729E43" w14:textId="5A263AD2" w:rsidR="001822EE" w:rsidRPr="00C96B66" w:rsidRDefault="001822EE" w:rsidP="0047204B">
      <w:pPr>
        <w:rPr>
          <w:rFonts w:cs="Times New Roman"/>
          <w:szCs w:val="24"/>
        </w:rPr>
      </w:pPr>
      <w:r w:rsidRPr="00C96B66">
        <w:rPr>
          <w:rFonts w:cs="Times New Roman"/>
          <w:szCs w:val="24"/>
        </w:rPr>
        <w:fldChar w:fldCharType="begin"/>
      </w:r>
      <w:r w:rsidRPr="00C96B66">
        <w:rPr>
          <w:rFonts w:cs="Times New Roman"/>
          <w:szCs w:val="24"/>
        </w:rPr>
        <w:instrText>HYPERLINK "https://www.wvlegislature.gov/Bill_Text_HTML/2025_SESSIONS/RS/bills/sb299%20intr.pdf"</w:instrText>
      </w:r>
      <w:r w:rsidRPr="00C96B66">
        <w:rPr>
          <w:rFonts w:cs="Times New Roman"/>
          <w:szCs w:val="24"/>
        </w:rPr>
      </w:r>
      <w:r w:rsidRPr="00C96B66">
        <w:rPr>
          <w:rFonts w:cs="Times New Roman"/>
          <w:szCs w:val="24"/>
        </w:rPr>
        <w:fldChar w:fldCharType="separate"/>
      </w:r>
      <w:r w:rsidRPr="00C96B66">
        <w:rPr>
          <w:rStyle w:val="Hyperlink"/>
          <w:rFonts w:cs="Times New Roman"/>
          <w:szCs w:val="24"/>
        </w:rPr>
        <w:t>SB 299</w:t>
      </w:r>
      <w:r w:rsidRPr="00C96B66">
        <w:rPr>
          <w:rFonts w:cs="Times New Roman"/>
          <w:szCs w:val="24"/>
        </w:rPr>
        <w:fldChar w:fldCharType="end"/>
      </w:r>
      <w:r w:rsidRPr="00C96B66">
        <w:rPr>
          <w:rFonts w:cs="Times New Roman"/>
          <w:szCs w:val="24"/>
        </w:rPr>
        <w:t xml:space="preserve"> – Criminalization </w:t>
      </w:r>
      <w:r w:rsidRPr="00C96B66">
        <w:rPr>
          <w:rFonts w:cs="Times New Roman"/>
          <w:b/>
          <w:bCs/>
          <w:color w:val="FF0000"/>
          <w:szCs w:val="24"/>
        </w:rPr>
        <w:t>ENACTED</w:t>
      </w:r>
    </w:p>
    <w:p w14:paraId="557D940A" w14:textId="7354597E" w:rsidR="001822EE" w:rsidRPr="00C96B66" w:rsidRDefault="001822EE" w:rsidP="0047204B">
      <w:pPr>
        <w:rPr>
          <w:rFonts w:cs="Times New Roman"/>
          <w:szCs w:val="24"/>
        </w:rPr>
      </w:pPr>
      <w:r w:rsidRPr="00C96B66">
        <w:rPr>
          <w:rFonts w:cs="Times New Roman"/>
          <w:szCs w:val="24"/>
        </w:rPr>
        <w:t xml:space="preserve">Introduced by Senator Christopher Rose (R), SB 299 prohibits conducting gender reassignment surgery on minors, violations can be subject to disciplinary action by relevant licensing boards; allows individuals to assert violations as claims or defenses in judicial or administrative proceedings with the possibility of obtaining compensatory damages. Governor Patrick Morrisey (R) signed the bill into law April 30. </w:t>
      </w:r>
    </w:p>
    <w:bookmarkEnd w:id="32"/>
    <w:p w14:paraId="28049B30" w14:textId="77777777" w:rsidR="00056E03" w:rsidRPr="00C96B66" w:rsidRDefault="00056E03" w:rsidP="0047204B">
      <w:pPr>
        <w:rPr>
          <w:rFonts w:cs="Times New Roman"/>
          <w:szCs w:val="24"/>
        </w:rPr>
      </w:pPr>
    </w:p>
    <w:bookmarkStart w:id="33" w:name="_Hlk197087595"/>
    <w:p w14:paraId="5464502B" w14:textId="46019AB3" w:rsidR="00056E03" w:rsidRPr="00C96B66" w:rsidRDefault="00056E03" w:rsidP="0047204B">
      <w:pPr>
        <w:rPr>
          <w:rFonts w:cs="Times New Roman"/>
          <w:szCs w:val="24"/>
        </w:rPr>
      </w:pPr>
      <w:r w:rsidRPr="00C96B66">
        <w:rPr>
          <w:rFonts w:cs="Times New Roman"/>
          <w:szCs w:val="24"/>
        </w:rPr>
        <w:fldChar w:fldCharType="begin"/>
      </w:r>
      <w:r w:rsidRPr="00C96B66">
        <w:rPr>
          <w:rFonts w:cs="Times New Roman"/>
          <w:szCs w:val="24"/>
        </w:rPr>
        <w:instrText>HYPERLINK "https://www.wvlegislature.gov/Bill_Text_HTML/2025_SESSIONS/RS/bills/sb810%20intr.pdf"</w:instrText>
      </w:r>
      <w:r w:rsidRPr="00C96B66">
        <w:rPr>
          <w:rFonts w:cs="Times New Roman"/>
          <w:szCs w:val="24"/>
        </w:rPr>
      </w:r>
      <w:r w:rsidRPr="00C96B66">
        <w:rPr>
          <w:rFonts w:cs="Times New Roman"/>
          <w:szCs w:val="24"/>
        </w:rPr>
        <w:fldChar w:fldCharType="separate"/>
      </w:r>
      <w:r w:rsidRPr="00C96B66">
        <w:rPr>
          <w:rStyle w:val="Hyperlink"/>
          <w:rFonts w:cs="Times New Roman"/>
          <w:szCs w:val="24"/>
        </w:rPr>
        <w:t>SB 810</w:t>
      </w:r>
      <w:r w:rsidRPr="00C96B66">
        <w:rPr>
          <w:rFonts w:cs="Times New Roman"/>
          <w:szCs w:val="24"/>
        </w:rPr>
        <w:fldChar w:fldCharType="end"/>
      </w:r>
      <w:r w:rsidRPr="00C96B66">
        <w:rPr>
          <w:rFonts w:cs="Times New Roman"/>
          <w:szCs w:val="24"/>
        </w:rPr>
        <w:t xml:space="preserve"> – Scope of Practice</w:t>
      </w:r>
      <w:r w:rsidRPr="00C96B66">
        <w:rPr>
          <w:rFonts w:cs="Times New Roman"/>
          <w:b/>
          <w:bCs/>
          <w:color w:val="FF0000"/>
          <w:szCs w:val="24"/>
        </w:rPr>
        <w:t xml:space="preserve"> ENACTED</w:t>
      </w:r>
    </w:p>
    <w:p w14:paraId="0BA9C4AC" w14:textId="16E9C501" w:rsidR="00056E03" w:rsidRDefault="00056E03" w:rsidP="0047204B">
      <w:pPr>
        <w:rPr>
          <w:rFonts w:cs="Times New Roman"/>
          <w:szCs w:val="24"/>
        </w:rPr>
      </w:pPr>
      <w:r w:rsidRPr="00C96B66">
        <w:rPr>
          <w:rFonts w:cs="Times New Roman"/>
          <w:szCs w:val="24"/>
        </w:rPr>
        <w:t>Introduced by Senator Patricia Rucker (R), SB 810 allows certified registered nurse anesthetists (CRNAs) to administer anesthesia in cooperation with physicians; physicians are not liable for acts or omissions of CRNAs administering anesthetics. Governor Patrick Morrisey (R) signed the bill into law April 30.</w:t>
      </w:r>
    </w:p>
    <w:bookmarkEnd w:id="33"/>
    <w:p w14:paraId="02D67EB7" w14:textId="77777777" w:rsidR="00DB5E25" w:rsidRDefault="00DB5E25" w:rsidP="0047204B">
      <w:pPr>
        <w:rPr>
          <w:rFonts w:cs="Times New Roman"/>
          <w:szCs w:val="24"/>
        </w:rPr>
      </w:pPr>
    </w:p>
    <w:p w14:paraId="0A58BF45" w14:textId="77777777" w:rsidR="00DB5E25" w:rsidRPr="00DA1FCF" w:rsidRDefault="00DB5E25" w:rsidP="0047204B">
      <w:pPr>
        <w:rPr>
          <w:rFonts w:cs="Times New Roman"/>
          <w:szCs w:val="24"/>
        </w:rPr>
      </w:pPr>
    </w:p>
    <w:bookmarkEnd w:id="29"/>
    <w:p w14:paraId="45922268" w14:textId="77777777" w:rsidR="006A46AC" w:rsidRPr="00E92275" w:rsidRDefault="006A46AC" w:rsidP="0047204B">
      <w:pPr>
        <w:rPr>
          <w:rFonts w:cs="Times New Roman"/>
          <w:szCs w:val="24"/>
        </w:rPr>
      </w:pPr>
    </w:p>
    <w:sectPr w:rsidR="006A46AC" w:rsidRPr="00E92275" w:rsidSect="00543A45">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01BFA"/>
    <w:multiLevelType w:val="hybridMultilevel"/>
    <w:tmpl w:val="F8B245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E64622"/>
    <w:multiLevelType w:val="hybridMultilevel"/>
    <w:tmpl w:val="83D89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F90913"/>
    <w:multiLevelType w:val="hybridMultilevel"/>
    <w:tmpl w:val="7EC00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CF236D"/>
    <w:multiLevelType w:val="multilevel"/>
    <w:tmpl w:val="800005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506C8B"/>
    <w:multiLevelType w:val="hybridMultilevel"/>
    <w:tmpl w:val="9F9CD3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6B5D85"/>
    <w:multiLevelType w:val="hybridMultilevel"/>
    <w:tmpl w:val="0D5CEF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CC72E5"/>
    <w:multiLevelType w:val="hybridMultilevel"/>
    <w:tmpl w:val="3AC06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B21D42"/>
    <w:multiLevelType w:val="multilevel"/>
    <w:tmpl w:val="401E26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010624"/>
    <w:multiLevelType w:val="hybridMultilevel"/>
    <w:tmpl w:val="84785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7956EA"/>
    <w:multiLevelType w:val="hybridMultilevel"/>
    <w:tmpl w:val="3E3C0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D23D5B"/>
    <w:multiLevelType w:val="hybridMultilevel"/>
    <w:tmpl w:val="F18E9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412B85"/>
    <w:multiLevelType w:val="multilevel"/>
    <w:tmpl w:val="6DE0B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BF0369"/>
    <w:multiLevelType w:val="hybridMultilevel"/>
    <w:tmpl w:val="2426340E"/>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 w15:restartNumberingAfterBreak="0">
    <w:nsid w:val="52CC13AD"/>
    <w:multiLevelType w:val="hybridMultilevel"/>
    <w:tmpl w:val="20F020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D30419"/>
    <w:multiLevelType w:val="hybridMultilevel"/>
    <w:tmpl w:val="9F669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5C2180"/>
    <w:multiLevelType w:val="multilevel"/>
    <w:tmpl w:val="AB243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A10CF2"/>
    <w:multiLevelType w:val="hybridMultilevel"/>
    <w:tmpl w:val="8E3292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8D370C"/>
    <w:multiLevelType w:val="multilevel"/>
    <w:tmpl w:val="EBD625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4E33CB"/>
    <w:multiLevelType w:val="multilevel"/>
    <w:tmpl w:val="802A4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490353"/>
    <w:multiLevelType w:val="hybridMultilevel"/>
    <w:tmpl w:val="62A4CB2C"/>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89249CD"/>
    <w:multiLevelType w:val="hybridMultilevel"/>
    <w:tmpl w:val="240A1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DD4DB0"/>
    <w:multiLevelType w:val="hybridMultilevel"/>
    <w:tmpl w:val="A2FE65E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2083602710">
    <w:abstractNumId w:val="21"/>
  </w:num>
  <w:num w:numId="2" w16cid:durableId="1983002958">
    <w:abstractNumId w:val="6"/>
  </w:num>
  <w:num w:numId="3" w16cid:durableId="603224181">
    <w:abstractNumId w:val="12"/>
  </w:num>
  <w:num w:numId="4" w16cid:durableId="1839225700">
    <w:abstractNumId w:val="14"/>
  </w:num>
  <w:num w:numId="5" w16cid:durableId="1110049515">
    <w:abstractNumId w:val="19"/>
  </w:num>
  <w:num w:numId="6" w16cid:durableId="1908415352">
    <w:abstractNumId w:val="20"/>
  </w:num>
  <w:num w:numId="7" w16cid:durableId="1774279976">
    <w:abstractNumId w:val="4"/>
  </w:num>
  <w:num w:numId="8" w16cid:durableId="317155695">
    <w:abstractNumId w:val="5"/>
  </w:num>
  <w:num w:numId="9" w16cid:durableId="513496329">
    <w:abstractNumId w:val="0"/>
  </w:num>
  <w:num w:numId="10" w16cid:durableId="1546675508">
    <w:abstractNumId w:val="9"/>
  </w:num>
  <w:num w:numId="11" w16cid:durableId="954092023">
    <w:abstractNumId w:val="13"/>
  </w:num>
  <w:num w:numId="12" w16cid:durableId="577129832">
    <w:abstractNumId w:val="16"/>
  </w:num>
  <w:num w:numId="13" w16cid:durableId="1456873996">
    <w:abstractNumId w:val="7"/>
  </w:num>
  <w:num w:numId="14" w16cid:durableId="1171261400">
    <w:abstractNumId w:val="15"/>
  </w:num>
  <w:num w:numId="15" w16cid:durableId="1242645289">
    <w:abstractNumId w:val="3"/>
  </w:num>
  <w:num w:numId="16" w16cid:durableId="974918380">
    <w:abstractNumId w:val="1"/>
  </w:num>
  <w:num w:numId="17" w16cid:durableId="471019563">
    <w:abstractNumId w:val="2"/>
  </w:num>
  <w:num w:numId="18" w16cid:durableId="1305739956">
    <w:abstractNumId w:val="11"/>
  </w:num>
  <w:num w:numId="19" w16cid:durableId="384571528">
    <w:abstractNumId w:val="18"/>
  </w:num>
  <w:num w:numId="20" w16cid:durableId="421875298">
    <w:abstractNumId w:val="10"/>
  </w:num>
  <w:num w:numId="21" w16cid:durableId="1654025964">
    <w:abstractNumId w:val="8"/>
  </w:num>
  <w:num w:numId="22" w16cid:durableId="42450130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ezNDSwMDQ0NzK3MDVS0lEKTi0uzszPAykwqQUAaQeXcywAAAA="/>
  </w:docVars>
  <w:rsids>
    <w:rsidRoot w:val="00D248D5"/>
    <w:rsid w:val="00000C1A"/>
    <w:rsid w:val="00000F07"/>
    <w:rsid w:val="0000118A"/>
    <w:rsid w:val="000018B8"/>
    <w:rsid w:val="000029E6"/>
    <w:rsid w:val="00002CC9"/>
    <w:rsid w:val="000042C2"/>
    <w:rsid w:val="0000432C"/>
    <w:rsid w:val="00004739"/>
    <w:rsid w:val="00006D47"/>
    <w:rsid w:val="00007CCD"/>
    <w:rsid w:val="0001031C"/>
    <w:rsid w:val="00011472"/>
    <w:rsid w:val="000116D2"/>
    <w:rsid w:val="00011910"/>
    <w:rsid w:val="00011D92"/>
    <w:rsid w:val="000124CC"/>
    <w:rsid w:val="0001303F"/>
    <w:rsid w:val="000132D1"/>
    <w:rsid w:val="00013576"/>
    <w:rsid w:val="00014C8C"/>
    <w:rsid w:val="0001620D"/>
    <w:rsid w:val="00016C4B"/>
    <w:rsid w:val="00020209"/>
    <w:rsid w:val="00020C62"/>
    <w:rsid w:val="00021198"/>
    <w:rsid w:val="000220A6"/>
    <w:rsid w:val="00022415"/>
    <w:rsid w:val="00022434"/>
    <w:rsid w:val="000225B0"/>
    <w:rsid w:val="00022E66"/>
    <w:rsid w:val="00023AEF"/>
    <w:rsid w:val="000240BA"/>
    <w:rsid w:val="000241C2"/>
    <w:rsid w:val="00024C9E"/>
    <w:rsid w:val="00024DC5"/>
    <w:rsid w:val="00024E4D"/>
    <w:rsid w:val="00026B84"/>
    <w:rsid w:val="00026EBF"/>
    <w:rsid w:val="00030A4A"/>
    <w:rsid w:val="00031426"/>
    <w:rsid w:val="00031DA8"/>
    <w:rsid w:val="00031E30"/>
    <w:rsid w:val="00031E4D"/>
    <w:rsid w:val="00032A37"/>
    <w:rsid w:val="0003363C"/>
    <w:rsid w:val="00034553"/>
    <w:rsid w:val="0003643B"/>
    <w:rsid w:val="0003656D"/>
    <w:rsid w:val="00036591"/>
    <w:rsid w:val="00037877"/>
    <w:rsid w:val="00037D34"/>
    <w:rsid w:val="000417E1"/>
    <w:rsid w:val="000419E8"/>
    <w:rsid w:val="00042375"/>
    <w:rsid w:val="000426DF"/>
    <w:rsid w:val="00042FE7"/>
    <w:rsid w:val="0004364B"/>
    <w:rsid w:val="00044685"/>
    <w:rsid w:val="00044B29"/>
    <w:rsid w:val="00044E73"/>
    <w:rsid w:val="00045E9F"/>
    <w:rsid w:val="000463BB"/>
    <w:rsid w:val="0004673E"/>
    <w:rsid w:val="0004685D"/>
    <w:rsid w:val="00047117"/>
    <w:rsid w:val="000472B1"/>
    <w:rsid w:val="00047BAB"/>
    <w:rsid w:val="00050E88"/>
    <w:rsid w:val="00051122"/>
    <w:rsid w:val="00051C7A"/>
    <w:rsid w:val="00052641"/>
    <w:rsid w:val="00052F48"/>
    <w:rsid w:val="00053AEA"/>
    <w:rsid w:val="00053CD5"/>
    <w:rsid w:val="0005554D"/>
    <w:rsid w:val="00056677"/>
    <w:rsid w:val="00056DBC"/>
    <w:rsid w:val="00056DC6"/>
    <w:rsid w:val="00056E03"/>
    <w:rsid w:val="00060272"/>
    <w:rsid w:val="000605FC"/>
    <w:rsid w:val="000615EF"/>
    <w:rsid w:val="000625CB"/>
    <w:rsid w:val="00062F84"/>
    <w:rsid w:val="00063656"/>
    <w:rsid w:val="000647D5"/>
    <w:rsid w:val="00064B2D"/>
    <w:rsid w:val="00065E11"/>
    <w:rsid w:val="00066F83"/>
    <w:rsid w:val="000700C5"/>
    <w:rsid w:val="00070521"/>
    <w:rsid w:val="000709CC"/>
    <w:rsid w:val="00070A0A"/>
    <w:rsid w:val="00071549"/>
    <w:rsid w:val="00071745"/>
    <w:rsid w:val="00071A1A"/>
    <w:rsid w:val="00072C0C"/>
    <w:rsid w:val="00073CBA"/>
    <w:rsid w:val="00073D32"/>
    <w:rsid w:val="000741E1"/>
    <w:rsid w:val="00074481"/>
    <w:rsid w:val="00074A4F"/>
    <w:rsid w:val="00075368"/>
    <w:rsid w:val="00075AE8"/>
    <w:rsid w:val="00075E07"/>
    <w:rsid w:val="00075E46"/>
    <w:rsid w:val="00075E64"/>
    <w:rsid w:val="00075F90"/>
    <w:rsid w:val="00077374"/>
    <w:rsid w:val="00077C30"/>
    <w:rsid w:val="00080953"/>
    <w:rsid w:val="00080C7F"/>
    <w:rsid w:val="00081215"/>
    <w:rsid w:val="0008126F"/>
    <w:rsid w:val="000827D7"/>
    <w:rsid w:val="000829AD"/>
    <w:rsid w:val="0008390E"/>
    <w:rsid w:val="00083B2F"/>
    <w:rsid w:val="00084292"/>
    <w:rsid w:val="0008450A"/>
    <w:rsid w:val="0008457F"/>
    <w:rsid w:val="0008464C"/>
    <w:rsid w:val="0008464D"/>
    <w:rsid w:val="00085F47"/>
    <w:rsid w:val="0008610A"/>
    <w:rsid w:val="00086475"/>
    <w:rsid w:val="00086676"/>
    <w:rsid w:val="000866F1"/>
    <w:rsid w:val="00087FCD"/>
    <w:rsid w:val="000902BC"/>
    <w:rsid w:val="000902F1"/>
    <w:rsid w:val="0009094A"/>
    <w:rsid w:val="0009178F"/>
    <w:rsid w:val="00091B86"/>
    <w:rsid w:val="00092037"/>
    <w:rsid w:val="00092A0F"/>
    <w:rsid w:val="00092DC5"/>
    <w:rsid w:val="000931D5"/>
    <w:rsid w:val="0009364E"/>
    <w:rsid w:val="00093C2E"/>
    <w:rsid w:val="00094024"/>
    <w:rsid w:val="000943B4"/>
    <w:rsid w:val="00094C15"/>
    <w:rsid w:val="00095787"/>
    <w:rsid w:val="000961CB"/>
    <w:rsid w:val="0009624D"/>
    <w:rsid w:val="0009663C"/>
    <w:rsid w:val="00096ADE"/>
    <w:rsid w:val="000976E8"/>
    <w:rsid w:val="000976EB"/>
    <w:rsid w:val="000A0325"/>
    <w:rsid w:val="000A09B6"/>
    <w:rsid w:val="000A1306"/>
    <w:rsid w:val="000A179E"/>
    <w:rsid w:val="000A1CE5"/>
    <w:rsid w:val="000A2562"/>
    <w:rsid w:val="000A322D"/>
    <w:rsid w:val="000A3FA4"/>
    <w:rsid w:val="000A4194"/>
    <w:rsid w:val="000A4E59"/>
    <w:rsid w:val="000A6764"/>
    <w:rsid w:val="000A7B07"/>
    <w:rsid w:val="000A7B32"/>
    <w:rsid w:val="000A7EE3"/>
    <w:rsid w:val="000B13D5"/>
    <w:rsid w:val="000B2821"/>
    <w:rsid w:val="000B2830"/>
    <w:rsid w:val="000B3458"/>
    <w:rsid w:val="000B3904"/>
    <w:rsid w:val="000B501D"/>
    <w:rsid w:val="000B5493"/>
    <w:rsid w:val="000B5858"/>
    <w:rsid w:val="000B5B2A"/>
    <w:rsid w:val="000B6B00"/>
    <w:rsid w:val="000B6EE7"/>
    <w:rsid w:val="000B7400"/>
    <w:rsid w:val="000B7AA9"/>
    <w:rsid w:val="000C0A92"/>
    <w:rsid w:val="000C198B"/>
    <w:rsid w:val="000C2DFB"/>
    <w:rsid w:val="000C4015"/>
    <w:rsid w:val="000C40C2"/>
    <w:rsid w:val="000C5DEB"/>
    <w:rsid w:val="000C5E06"/>
    <w:rsid w:val="000C6077"/>
    <w:rsid w:val="000C67DC"/>
    <w:rsid w:val="000C6CDF"/>
    <w:rsid w:val="000C71C4"/>
    <w:rsid w:val="000C7779"/>
    <w:rsid w:val="000D0044"/>
    <w:rsid w:val="000D0447"/>
    <w:rsid w:val="000D134F"/>
    <w:rsid w:val="000D144B"/>
    <w:rsid w:val="000D17C9"/>
    <w:rsid w:val="000D1823"/>
    <w:rsid w:val="000D3420"/>
    <w:rsid w:val="000D390D"/>
    <w:rsid w:val="000D4027"/>
    <w:rsid w:val="000D4ADC"/>
    <w:rsid w:val="000D4B76"/>
    <w:rsid w:val="000D5B6D"/>
    <w:rsid w:val="000D5BA5"/>
    <w:rsid w:val="000D5FB3"/>
    <w:rsid w:val="000D609F"/>
    <w:rsid w:val="000D6335"/>
    <w:rsid w:val="000D64B5"/>
    <w:rsid w:val="000D687A"/>
    <w:rsid w:val="000D6A23"/>
    <w:rsid w:val="000D72AF"/>
    <w:rsid w:val="000D75B3"/>
    <w:rsid w:val="000E07A3"/>
    <w:rsid w:val="000E1282"/>
    <w:rsid w:val="000E131C"/>
    <w:rsid w:val="000E136F"/>
    <w:rsid w:val="000E1848"/>
    <w:rsid w:val="000E21E1"/>
    <w:rsid w:val="000E24A5"/>
    <w:rsid w:val="000E2C77"/>
    <w:rsid w:val="000E401A"/>
    <w:rsid w:val="000E4B7A"/>
    <w:rsid w:val="000E61C2"/>
    <w:rsid w:val="000F08AB"/>
    <w:rsid w:val="000F0A42"/>
    <w:rsid w:val="000F1174"/>
    <w:rsid w:val="000F1245"/>
    <w:rsid w:val="000F1DE5"/>
    <w:rsid w:val="000F1E3B"/>
    <w:rsid w:val="000F2149"/>
    <w:rsid w:val="000F2383"/>
    <w:rsid w:val="000F3BFB"/>
    <w:rsid w:val="000F4403"/>
    <w:rsid w:val="000F456E"/>
    <w:rsid w:val="000F51A7"/>
    <w:rsid w:val="000F5DF6"/>
    <w:rsid w:val="000F5F9A"/>
    <w:rsid w:val="000F75DC"/>
    <w:rsid w:val="000F75EB"/>
    <w:rsid w:val="000F7CA4"/>
    <w:rsid w:val="000F7D02"/>
    <w:rsid w:val="00101425"/>
    <w:rsid w:val="00101A32"/>
    <w:rsid w:val="001023D1"/>
    <w:rsid w:val="00103147"/>
    <w:rsid w:val="00103228"/>
    <w:rsid w:val="00103BAB"/>
    <w:rsid w:val="0010448C"/>
    <w:rsid w:val="00104716"/>
    <w:rsid w:val="00104885"/>
    <w:rsid w:val="00104DC4"/>
    <w:rsid w:val="0010528A"/>
    <w:rsid w:val="0010541B"/>
    <w:rsid w:val="001056BA"/>
    <w:rsid w:val="00105923"/>
    <w:rsid w:val="00105AB8"/>
    <w:rsid w:val="001075B9"/>
    <w:rsid w:val="0010794D"/>
    <w:rsid w:val="00107ADE"/>
    <w:rsid w:val="00107BE1"/>
    <w:rsid w:val="001112EF"/>
    <w:rsid w:val="00111549"/>
    <w:rsid w:val="00112923"/>
    <w:rsid w:val="00112987"/>
    <w:rsid w:val="0011342D"/>
    <w:rsid w:val="00113927"/>
    <w:rsid w:val="00113F17"/>
    <w:rsid w:val="00114640"/>
    <w:rsid w:val="001151D7"/>
    <w:rsid w:val="001153FF"/>
    <w:rsid w:val="00115E71"/>
    <w:rsid w:val="00116C11"/>
    <w:rsid w:val="00117047"/>
    <w:rsid w:val="001174BC"/>
    <w:rsid w:val="00117E7F"/>
    <w:rsid w:val="00120524"/>
    <w:rsid w:val="00121AB4"/>
    <w:rsid w:val="00122356"/>
    <w:rsid w:val="00122CC8"/>
    <w:rsid w:val="00122FFD"/>
    <w:rsid w:val="001242C5"/>
    <w:rsid w:val="001244B9"/>
    <w:rsid w:val="0012488F"/>
    <w:rsid w:val="001258B1"/>
    <w:rsid w:val="00125CBB"/>
    <w:rsid w:val="00125E54"/>
    <w:rsid w:val="00126499"/>
    <w:rsid w:val="001271C5"/>
    <w:rsid w:val="001278ED"/>
    <w:rsid w:val="001300B4"/>
    <w:rsid w:val="00130148"/>
    <w:rsid w:val="00130F84"/>
    <w:rsid w:val="001311DB"/>
    <w:rsid w:val="00132750"/>
    <w:rsid w:val="001332B4"/>
    <w:rsid w:val="00133A72"/>
    <w:rsid w:val="00133F89"/>
    <w:rsid w:val="001341BB"/>
    <w:rsid w:val="00134421"/>
    <w:rsid w:val="00134AB9"/>
    <w:rsid w:val="00134E32"/>
    <w:rsid w:val="001354E6"/>
    <w:rsid w:val="00135832"/>
    <w:rsid w:val="00135E8A"/>
    <w:rsid w:val="00135F6F"/>
    <w:rsid w:val="001361E1"/>
    <w:rsid w:val="001368B2"/>
    <w:rsid w:val="00136A1C"/>
    <w:rsid w:val="00136EE5"/>
    <w:rsid w:val="00137F85"/>
    <w:rsid w:val="00140B07"/>
    <w:rsid w:val="00140B5A"/>
    <w:rsid w:val="00141021"/>
    <w:rsid w:val="001411EC"/>
    <w:rsid w:val="00141C4B"/>
    <w:rsid w:val="001422C3"/>
    <w:rsid w:val="00142D1F"/>
    <w:rsid w:val="00143A0B"/>
    <w:rsid w:val="00144A1A"/>
    <w:rsid w:val="00144DD8"/>
    <w:rsid w:val="001450B7"/>
    <w:rsid w:val="00145127"/>
    <w:rsid w:val="001454F6"/>
    <w:rsid w:val="00145A08"/>
    <w:rsid w:val="00145F8A"/>
    <w:rsid w:val="001462D7"/>
    <w:rsid w:val="00146467"/>
    <w:rsid w:val="001467CF"/>
    <w:rsid w:val="00147C15"/>
    <w:rsid w:val="00150AD2"/>
    <w:rsid w:val="00151000"/>
    <w:rsid w:val="001515DB"/>
    <w:rsid w:val="001518C6"/>
    <w:rsid w:val="00151978"/>
    <w:rsid w:val="00151A78"/>
    <w:rsid w:val="00151C4E"/>
    <w:rsid w:val="001538EA"/>
    <w:rsid w:val="00153AD2"/>
    <w:rsid w:val="0015409E"/>
    <w:rsid w:val="001542D9"/>
    <w:rsid w:val="00154706"/>
    <w:rsid w:val="00155B48"/>
    <w:rsid w:val="00155EF8"/>
    <w:rsid w:val="0015623A"/>
    <w:rsid w:val="00156633"/>
    <w:rsid w:val="00157856"/>
    <w:rsid w:val="00160298"/>
    <w:rsid w:val="00160BAF"/>
    <w:rsid w:val="00160DE0"/>
    <w:rsid w:val="0016179E"/>
    <w:rsid w:val="0016185C"/>
    <w:rsid w:val="00162198"/>
    <w:rsid w:val="001623A7"/>
    <w:rsid w:val="001625BF"/>
    <w:rsid w:val="00162B01"/>
    <w:rsid w:val="00162E8F"/>
    <w:rsid w:val="00162F95"/>
    <w:rsid w:val="001638F6"/>
    <w:rsid w:val="001639F5"/>
    <w:rsid w:val="00164170"/>
    <w:rsid w:val="00164255"/>
    <w:rsid w:val="00164546"/>
    <w:rsid w:val="00165949"/>
    <w:rsid w:val="00165972"/>
    <w:rsid w:val="00165B9B"/>
    <w:rsid w:val="00166155"/>
    <w:rsid w:val="001679A7"/>
    <w:rsid w:val="00170B94"/>
    <w:rsid w:val="00170BA6"/>
    <w:rsid w:val="001719BE"/>
    <w:rsid w:val="00171E09"/>
    <w:rsid w:val="0017222B"/>
    <w:rsid w:val="0017284B"/>
    <w:rsid w:val="00172890"/>
    <w:rsid w:val="00173C62"/>
    <w:rsid w:val="00173E50"/>
    <w:rsid w:val="001742EC"/>
    <w:rsid w:val="00174E8F"/>
    <w:rsid w:val="001764CC"/>
    <w:rsid w:val="0017656B"/>
    <w:rsid w:val="00176BDD"/>
    <w:rsid w:val="00176E23"/>
    <w:rsid w:val="00176ECF"/>
    <w:rsid w:val="00177017"/>
    <w:rsid w:val="001776C8"/>
    <w:rsid w:val="001776F4"/>
    <w:rsid w:val="00180B62"/>
    <w:rsid w:val="001811B0"/>
    <w:rsid w:val="0018167E"/>
    <w:rsid w:val="001822EE"/>
    <w:rsid w:val="00182356"/>
    <w:rsid w:val="001823D0"/>
    <w:rsid w:val="00182617"/>
    <w:rsid w:val="0018274E"/>
    <w:rsid w:val="00182B0F"/>
    <w:rsid w:val="00183E30"/>
    <w:rsid w:val="00183FE4"/>
    <w:rsid w:val="00184968"/>
    <w:rsid w:val="00184DB2"/>
    <w:rsid w:val="00184E0C"/>
    <w:rsid w:val="001856D6"/>
    <w:rsid w:val="00185C4B"/>
    <w:rsid w:val="00186E6B"/>
    <w:rsid w:val="00187372"/>
    <w:rsid w:val="00187399"/>
    <w:rsid w:val="00187B33"/>
    <w:rsid w:val="00187FEA"/>
    <w:rsid w:val="00190252"/>
    <w:rsid w:val="00190ACF"/>
    <w:rsid w:val="00190DB6"/>
    <w:rsid w:val="00192281"/>
    <w:rsid w:val="00192369"/>
    <w:rsid w:val="001923F5"/>
    <w:rsid w:val="00192A01"/>
    <w:rsid w:val="00193022"/>
    <w:rsid w:val="001933F4"/>
    <w:rsid w:val="001934F9"/>
    <w:rsid w:val="0019382D"/>
    <w:rsid w:val="00193C42"/>
    <w:rsid w:val="00193FD8"/>
    <w:rsid w:val="001952F7"/>
    <w:rsid w:val="0019595A"/>
    <w:rsid w:val="001970FB"/>
    <w:rsid w:val="001971BC"/>
    <w:rsid w:val="001A100C"/>
    <w:rsid w:val="001A13D0"/>
    <w:rsid w:val="001A27C6"/>
    <w:rsid w:val="001A2F48"/>
    <w:rsid w:val="001A342D"/>
    <w:rsid w:val="001A3E84"/>
    <w:rsid w:val="001A4053"/>
    <w:rsid w:val="001A51A3"/>
    <w:rsid w:val="001A5557"/>
    <w:rsid w:val="001A605E"/>
    <w:rsid w:val="001A6220"/>
    <w:rsid w:val="001A626A"/>
    <w:rsid w:val="001A6330"/>
    <w:rsid w:val="001A6575"/>
    <w:rsid w:val="001A70EE"/>
    <w:rsid w:val="001A7458"/>
    <w:rsid w:val="001A75C7"/>
    <w:rsid w:val="001A7930"/>
    <w:rsid w:val="001A7CDE"/>
    <w:rsid w:val="001A7DD8"/>
    <w:rsid w:val="001A7FF7"/>
    <w:rsid w:val="001B1583"/>
    <w:rsid w:val="001B1AB5"/>
    <w:rsid w:val="001B1EBE"/>
    <w:rsid w:val="001B1F60"/>
    <w:rsid w:val="001B23D1"/>
    <w:rsid w:val="001B278F"/>
    <w:rsid w:val="001B2DDE"/>
    <w:rsid w:val="001B30BB"/>
    <w:rsid w:val="001B3647"/>
    <w:rsid w:val="001B36F5"/>
    <w:rsid w:val="001B3E8B"/>
    <w:rsid w:val="001B4157"/>
    <w:rsid w:val="001B4604"/>
    <w:rsid w:val="001B4B38"/>
    <w:rsid w:val="001B4E94"/>
    <w:rsid w:val="001B51F6"/>
    <w:rsid w:val="001B5C3F"/>
    <w:rsid w:val="001B6117"/>
    <w:rsid w:val="001B6F16"/>
    <w:rsid w:val="001B7070"/>
    <w:rsid w:val="001C00EC"/>
    <w:rsid w:val="001C051A"/>
    <w:rsid w:val="001C06E3"/>
    <w:rsid w:val="001C109C"/>
    <w:rsid w:val="001C1687"/>
    <w:rsid w:val="001C16B1"/>
    <w:rsid w:val="001C1890"/>
    <w:rsid w:val="001C2208"/>
    <w:rsid w:val="001C2ADF"/>
    <w:rsid w:val="001C2F86"/>
    <w:rsid w:val="001C3FBB"/>
    <w:rsid w:val="001C42E7"/>
    <w:rsid w:val="001C623C"/>
    <w:rsid w:val="001C62A1"/>
    <w:rsid w:val="001C701D"/>
    <w:rsid w:val="001C73FE"/>
    <w:rsid w:val="001D013E"/>
    <w:rsid w:val="001D1C2D"/>
    <w:rsid w:val="001D26B8"/>
    <w:rsid w:val="001D2820"/>
    <w:rsid w:val="001D2886"/>
    <w:rsid w:val="001D2C44"/>
    <w:rsid w:val="001D2D8E"/>
    <w:rsid w:val="001D36C4"/>
    <w:rsid w:val="001D38AE"/>
    <w:rsid w:val="001D3C3F"/>
    <w:rsid w:val="001D3FFC"/>
    <w:rsid w:val="001D4400"/>
    <w:rsid w:val="001D5350"/>
    <w:rsid w:val="001E0516"/>
    <w:rsid w:val="001E09A0"/>
    <w:rsid w:val="001E0C2B"/>
    <w:rsid w:val="001E11EA"/>
    <w:rsid w:val="001E1E59"/>
    <w:rsid w:val="001E24C9"/>
    <w:rsid w:val="001E317C"/>
    <w:rsid w:val="001E4EBA"/>
    <w:rsid w:val="001E5AB6"/>
    <w:rsid w:val="001E5E3F"/>
    <w:rsid w:val="001E6D77"/>
    <w:rsid w:val="001F025F"/>
    <w:rsid w:val="001F0592"/>
    <w:rsid w:val="001F0B7D"/>
    <w:rsid w:val="001F1933"/>
    <w:rsid w:val="001F19DD"/>
    <w:rsid w:val="001F2592"/>
    <w:rsid w:val="001F2EA6"/>
    <w:rsid w:val="001F3A4C"/>
    <w:rsid w:val="001F463E"/>
    <w:rsid w:val="001F475B"/>
    <w:rsid w:val="001F4E76"/>
    <w:rsid w:val="001F4F61"/>
    <w:rsid w:val="001F5121"/>
    <w:rsid w:val="001F540D"/>
    <w:rsid w:val="001F5515"/>
    <w:rsid w:val="001F5853"/>
    <w:rsid w:val="001F6827"/>
    <w:rsid w:val="001F7EB0"/>
    <w:rsid w:val="002003FA"/>
    <w:rsid w:val="00201140"/>
    <w:rsid w:val="002014E8"/>
    <w:rsid w:val="002016AA"/>
    <w:rsid w:val="00201AA5"/>
    <w:rsid w:val="00201DCC"/>
    <w:rsid w:val="0020251E"/>
    <w:rsid w:val="002025CA"/>
    <w:rsid w:val="00202DA2"/>
    <w:rsid w:val="002030D0"/>
    <w:rsid w:val="002036A8"/>
    <w:rsid w:val="00203CAE"/>
    <w:rsid w:val="00203FA7"/>
    <w:rsid w:val="00204DD2"/>
    <w:rsid w:val="002051F4"/>
    <w:rsid w:val="002059F0"/>
    <w:rsid w:val="00205A79"/>
    <w:rsid w:val="00205E10"/>
    <w:rsid w:val="00207AD9"/>
    <w:rsid w:val="00207EFC"/>
    <w:rsid w:val="00210564"/>
    <w:rsid w:val="002108E1"/>
    <w:rsid w:val="00210A62"/>
    <w:rsid w:val="002111F8"/>
    <w:rsid w:val="00211984"/>
    <w:rsid w:val="00211FE7"/>
    <w:rsid w:val="0021263C"/>
    <w:rsid w:val="00212800"/>
    <w:rsid w:val="00213D03"/>
    <w:rsid w:val="00213DD5"/>
    <w:rsid w:val="00214112"/>
    <w:rsid w:val="002145C4"/>
    <w:rsid w:val="0021518D"/>
    <w:rsid w:val="00215264"/>
    <w:rsid w:val="002156B3"/>
    <w:rsid w:val="00215AF0"/>
    <w:rsid w:val="00216518"/>
    <w:rsid w:val="0021668E"/>
    <w:rsid w:val="00216A1E"/>
    <w:rsid w:val="00216ED4"/>
    <w:rsid w:val="002176D6"/>
    <w:rsid w:val="002200F4"/>
    <w:rsid w:val="00220D0C"/>
    <w:rsid w:val="00221D6B"/>
    <w:rsid w:val="00222035"/>
    <w:rsid w:val="0022253F"/>
    <w:rsid w:val="00222DE5"/>
    <w:rsid w:val="00223870"/>
    <w:rsid w:val="00223C4D"/>
    <w:rsid w:val="002251AB"/>
    <w:rsid w:val="00225D5D"/>
    <w:rsid w:val="002265ED"/>
    <w:rsid w:val="00230488"/>
    <w:rsid w:val="00230624"/>
    <w:rsid w:val="00231633"/>
    <w:rsid w:val="002318D3"/>
    <w:rsid w:val="00231B1C"/>
    <w:rsid w:val="00231F93"/>
    <w:rsid w:val="00232020"/>
    <w:rsid w:val="00232460"/>
    <w:rsid w:val="002325CF"/>
    <w:rsid w:val="00232F76"/>
    <w:rsid w:val="00233455"/>
    <w:rsid w:val="002336FF"/>
    <w:rsid w:val="00233779"/>
    <w:rsid w:val="0023457D"/>
    <w:rsid w:val="00234F4F"/>
    <w:rsid w:val="00236206"/>
    <w:rsid w:val="00236320"/>
    <w:rsid w:val="0023636C"/>
    <w:rsid w:val="00237F9D"/>
    <w:rsid w:val="0024016A"/>
    <w:rsid w:val="002407B1"/>
    <w:rsid w:val="00242902"/>
    <w:rsid w:val="00242C06"/>
    <w:rsid w:val="00243014"/>
    <w:rsid w:val="002432A6"/>
    <w:rsid w:val="002434F0"/>
    <w:rsid w:val="00243817"/>
    <w:rsid w:val="00243D4E"/>
    <w:rsid w:val="00243F87"/>
    <w:rsid w:val="002440DC"/>
    <w:rsid w:val="00244F83"/>
    <w:rsid w:val="0024775A"/>
    <w:rsid w:val="00247E30"/>
    <w:rsid w:val="002505F1"/>
    <w:rsid w:val="00250911"/>
    <w:rsid w:val="002511D6"/>
    <w:rsid w:val="00251CFF"/>
    <w:rsid w:val="00252323"/>
    <w:rsid w:val="0025262B"/>
    <w:rsid w:val="002530DF"/>
    <w:rsid w:val="00253C80"/>
    <w:rsid w:val="00254031"/>
    <w:rsid w:val="00255C53"/>
    <w:rsid w:val="00255E2A"/>
    <w:rsid w:val="002560FE"/>
    <w:rsid w:val="0026090F"/>
    <w:rsid w:val="002609CD"/>
    <w:rsid w:val="0026143B"/>
    <w:rsid w:val="00261559"/>
    <w:rsid w:val="0026159A"/>
    <w:rsid w:val="0026160C"/>
    <w:rsid w:val="00261F28"/>
    <w:rsid w:val="0026227E"/>
    <w:rsid w:val="00262805"/>
    <w:rsid w:val="00262A9B"/>
    <w:rsid w:val="00263C7C"/>
    <w:rsid w:val="00263C87"/>
    <w:rsid w:val="00264D4E"/>
    <w:rsid w:val="0026560B"/>
    <w:rsid w:val="00265664"/>
    <w:rsid w:val="00265E84"/>
    <w:rsid w:val="002669EA"/>
    <w:rsid w:val="00266AD4"/>
    <w:rsid w:val="00267343"/>
    <w:rsid w:val="0026777E"/>
    <w:rsid w:val="00267A2F"/>
    <w:rsid w:val="00267BF7"/>
    <w:rsid w:val="0027067D"/>
    <w:rsid w:val="0027071B"/>
    <w:rsid w:val="00270F8B"/>
    <w:rsid w:val="00271023"/>
    <w:rsid w:val="00271D3C"/>
    <w:rsid w:val="00272023"/>
    <w:rsid w:val="0027227C"/>
    <w:rsid w:val="0027228F"/>
    <w:rsid w:val="00272414"/>
    <w:rsid w:val="0027270E"/>
    <w:rsid w:val="002727B6"/>
    <w:rsid w:val="00272EBA"/>
    <w:rsid w:val="00272FEF"/>
    <w:rsid w:val="002735D0"/>
    <w:rsid w:val="00274732"/>
    <w:rsid w:val="002747B7"/>
    <w:rsid w:val="002747F6"/>
    <w:rsid w:val="00274B32"/>
    <w:rsid w:val="00275047"/>
    <w:rsid w:val="00275551"/>
    <w:rsid w:val="00275556"/>
    <w:rsid w:val="0027556B"/>
    <w:rsid w:val="00275BF1"/>
    <w:rsid w:val="00276572"/>
    <w:rsid w:val="0027760C"/>
    <w:rsid w:val="00277E7F"/>
    <w:rsid w:val="00277EFE"/>
    <w:rsid w:val="00280542"/>
    <w:rsid w:val="0028062F"/>
    <w:rsid w:val="00280707"/>
    <w:rsid w:val="002808DD"/>
    <w:rsid w:val="00280AC4"/>
    <w:rsid w:val="00282219"/>
    <w:rsid w:val="0028253C"/>
    <w:rsid w:val="002832AB"/>
    <w:rsid w:val="00283614"/>
    <w:rsid w:val="0028362B"/>
    <w:rsid w:val="00283A8E"/>
    <w:rsid w:val="00284B6F"/>
    <w:rsid w:val="0028504D"/>
    <w:rsid w:val="002859D0"/>
    <w:rsid w:val="00285B0E"/>
    <w:rsid w:val="00285DE7"/>
    <w:rsid w:val="00285ED8"/>
    <w:rsid w:val="00286155"/>
    <w:rsid w:val="0028634D"/>
    <w:rsid w:val="00286FA4"/>
    <w:rsid w:val="002870A1"/>
    <w:rsid w:val="00287304"/>
    <w:rsid w:val="00287C20"/>
    <w:rsid w:val="00287E88"/>
    <w:rsid w:val="002905CF"/>
    <w:rsid w:val="00290FFC"/>
    <w:rsid w:val="002913B8"/>
    <w:rsid w:val="00291D13"/>
    <w:rsid w:val="00291E8B"/>
    <w:rsid w:val="002926C6"/>
    <w:rsid w:val="00292727"/>
    <w:rsid w:val="00292AF6"/>
    <w:rsid w:val="00292B9C"/>
    <w:rsid w:val="00293359"/>
    <w:rsid w:val="002935E8"/>
    <w:rsid w:val="002938A7"/>
    <w:rsid w:val="00294F04"/>
    <w:rsid w:val="0029511A"/>
    <w:rsid w:val="00295534"/>
    <w:rsid w:val="0029623C"/>
    <w:rsid w:val="002974B4"/>
    <w:rsid w:val="00297934"/>
    <w:rsid w:val="00297A2D"/>
    <w:rsid w:val="00297C2E"/>
    <w:rsid w:val="002A05F6"/>
    <w:rsid w:val="002A15D3"/>
    <w:rsid w:val="002A1F2B"/>
    <w:rsid w:val="002A2961"/>
    <w:rsid w:val="002A318A"/>
    <w:rsid w:val="002A3ACA"/>
    <w:rsid w:val="002A3DFF"/>
    <w:rsid w:val="002A5C64"/>
    <w:rsid w:val="002A6382"/>
    <w:rsid w:val="002A6E4C"/>
    <w:rsid w:val="002A77E0"/>
    <w:rsid w:val="002A7A58"/>
    <w:rsid w:val="002A7D6B"/>
    <w:rsid w:val="002B0DF1"/>
    <w:rsid w:val="002B1019"/>
    <w:rsid w:val="002B15D0"/>
    <w:rsid w:val="002B2BCA"/>
    <w:rsid w:val="002B35C1"/>
    <w:rsid w:val="002B554F"/>
    <w:rsid w:val="002B59D9"/>
    <w:rsid w:val="002B5C47"/>
    <w:rsid w:val="002B690C"/>
    <w:rsid w:val="002B7178"/>
    <w:rsid w:val="002B735D"/>
    <w:rsid w:val="002B7988"/>
    <w:rsid w:val="002B7D57"/>
    <w:rsid w:val="002C109A"/>
    <w:rsid w:val="002C12F3"/>
    <w:rsid w:val="002C1A2D"/>
    <w:rsid w:val="002C1DD1"/>
    <w:rsid w:val="002C2AB8"/>
    <w:rsid w:val="002C2D5F"/>
    <w:rsid w:val="002C32B7"/>
    <w:rsid w:val="002C335A"/>
    <w:rsid w:val="002C360E"/>
    <w:rsid w:val="002C3810"/>
    <w:rsid w:val="002C3D39"/>
    <w:rsid w:val="002C41E8"/>
    <w:rsid w:val="002C5224"/>
    <w:rsid w:val="002C5516"/>
    <w:rsid w:val="002C5BAD"/>
    <w:rsid w:val="002C610C"/>
    <w:rsid w:val="002C6227"/>
    <w:rsid w:val="002C67E6"/>
    <w:rsid w:val="002D059A"/>
    <w:rsid w:val="002D105A"/>
    <w:rsid w:val="002D1222"/>
    <w:rsid w:val="002D19EA"/>
    <w:rsid w:val="002D2061"/>
    <w:rsid w:val="002D208C"/>
    <w:rsid w:val="002D28C8"/>
    <w:rsid w:val="002D2C02"/>
    <w:rsid w:val="002D2D71"/>
    <w:rsid w:val="002D4091"/>
    <w:rsid w:val="002D4EA5"/>
    <w:rsid w:val="002D65EB"/>
    <w:rsid w:val="002D6F3D"/>
    <w:rsid w:val="002D723A"/>
    <w:rsid w:val="002D7472"/>
    <w:rsid w:val="002D7C06"/>
    <w:rsid w:val="002E0050"/>
    <w:rsid w:val="002E0E19"/>
    <w:rsid w:val="002E1742"/>
    <w:rsid w:val="002E181C"/>
    <w:rsid w:val="002E19A3"/>
    <w:rsid w:val="002E1D48"/>
    <w:rsid w:val="002E24DD"/>
    <w:rsid w:val="002E2CDF"/>
    <w:rsid w:val="002E2EE8"/>
    <w:rsid w:val="002E3AD6"/>
    <w:rsid w:val="002E3E24"/>
    <w:rsid w:val="002E417A"/>
    <w:rsid w:val="002E4378"/>
    <w:rsid w:val="002E43E3"/>
    <w:rsid w:val="002E487B"/>
    <w:rsid w:val="002E4E45"/>
    <w:rsid w:val="002E587E"/>
    <w:rsid w:val="002E5FE5"/>
    <w:rsid w:val="002E6703"/>
    <w:rsid w:val="002E6A4E"/>
    <w:rsid w:val="002E719F"/>
    <w:rsid w:val="002E7930"/>
    <w:rsid w:val="002E7DC9"/>
    <w:rsid w:val="002F0368"/>
    <w:rsid w:val="002F05B9"/>
    <w:rsid w:val="002F0C2B"/>
    <w:rsid w:val="002F1BCC"/>
    <w:rsid w:val="002F1BE4"/>
    <w:rsid w:val="002F22B9"/>
    <w:rsid w:val="002F26E5"/>
    <w:rsid w:val="002F2F0D"/>
    <w:rsid w:val="002F327F"/>
    <w:rsid w:val="002F36BA"/>
    <w:rsid w:val="002F45AC"/>
    <w:rsid w:val="002F462A"/>
    <w:rsid w:val="002F57D9"/>
    <w:rsid w:val="002F5F83"/>
    <w:rsid w:val="002F72A1"/>
    <w:rsid w:val="00300591"/>
    <w:rsid w:val="00300879"/>
    <w:rsid w:val="0030091F"/>
    <w:rsid w:val="00300B4F"/>
    <w:rsid w:val="00300D34"/>
    <w:rsid w:val="00300E75"/>
    <w:rsid w:val="0030123B"/>
    <w:rsid w:val="00302702"/>
    <w:rsid w:val="003028D7"/>
    <w:rsid w:val="00302FFD"/>
    <w:rsid w:val="003031A6"/>
    <w:rsid w:val="00303464"/>
    <w:rsid w:val="003037ED"/>
    <w:rsid w:val="003056D7"/>
    <w:rsid w:val="003057BC"/>
    <w:rsid w:val="003063B2"/>
    <w:rsid w:val="003073CC"/>
    <w:rsid w:val="00307667"/>
    <w:rsid w:val="00307AE0"/>
    <w:rsid w:val="00307E3B"/>
    <w:rsid w:val="00307EBF"/>
    <w:rsid w:val="0031017F"/>
    <w:rsid w:val="00310526"/>
    <w:rsid w:val="00310ED4"/>
    <w:rsid w:val="003114D3"/>
    <w:rsid w:val="0031168B"/>
    <w:rsid w:val="003128F7"/>
    <w:rsid w:val="00312C3F"/>
    <w:rsid w:val="0031325A"/>
    <w:rsid w:val="00313A75"/>
    <w:rsid w:val="00314FB3"/>
    <w:rsid w:val="0031516E"/>
    <w:rsid w:val="003154BA"/>
    <w:rsid w:val="00315890"/>
    <w:rsid w:val="00315934"/>
    <w:rsid w:val="00315B9C"/>
    <w:rsid w:val="00316348"/>
    <w:rsid w:val="00316942"/>
    <w:rsid w:val="00316E43"/>
    <w:rsid w:val="00317732"/>
    <w:rsid w:val="003178CC"/>
    <w:rsid w:val="00317938"/>
    <w:rsid w:val="00317F33"/>
    <w:rsid w:val="00320218"/>
    <w:rsid w:val="0032066C"/>
    <w:rsid w:val="0032078C"/>
    <w:rsid w:val="00321B3F"/>
    <w:rsid w:val="00321FFD"/>
    <w:rsid w:val="00322016"/>
    <w:rsid w:val="00322270"/>
    <w:rsid w:val="003229BD"/>
    <w:rsid w:val="003229C9"/>
    <w:rsid w:val="00322D22"/>
    <w:rsid w:val="0032302F"/>
    <w:rsid w:val="00323540"/>
    <w:rsid w:val="00323C3A"/>
    <w:rsid w:val="00323D03"/>
    <w:rsid w:val="00323ED4"/>
    <w:rsid w:val="00323FD8"/>
    <w:rsid w:val="003262C6"/>
    <w:rsid w:val="003265FF"/>
    <w:rsid w:val="0032667D"/>
    <w:rsid w:val="003266CA"/>
    <w:rsid w:val="00326E6F"/>
    <w:rsid w:val="00327049"/>
    <w:rsid w:val="00327AC6"/>
    <w:rsid w:val="00327CD6"/>
    <w:rsid w:val="00330606"/>
    <w:rsid w:val="0033073F"/>
    <w:rsid w:val="00330884"/>
    <w:rsid w:val="00331015"/>
    <w:rsid w:val="003316A0"/>
    <w:rsid w:val="00331FB0"/>
    <w:rsid w:val="0033202D"/>
    <w:rsid w:val="003323DF"/>
    <w:rsid w:val="0033243A"/>
    <w:rsid w:val="003328A3"/>
    <w:rsid w:val="003337A3"/>
    <w:rsid w:val="0033382A"/>
    <w:rsid w:val="00333F18"/>
    <w:rsid w:val="003349C3"/>
    <w:rsid w:val="00334DA6"/>
    <w:rsid w:val="003350DD"/>
    <w:rsid w:val="0033544C"/>
    <w:rsid w:val="003354B0"/>
    <w:rsid w:val="003357D6"/>
    <w:rsid w:val="00335E37"/>
    <w:rsid w:val="003360DD"/>
    <w:rsid w:val="0033633A"/>
    <w:rsid w:val="0033676C"/>
    <w:rsid w:val="00336CE5"/>
    <w:rsid w:val="0033791D"/>
    <w:rsid w:val="003379D0"/>
    <w:rsid w:val="00340FEB"/>
    <w:rsid w:val="00341466"/>
    <w:rsid w:val="00341C1F"/>
    <w:rsid w:val="00341C95"/>
    <w:rsid w:val="00341D8C"/>
    <w:rsid w:val="003420C4"/>
    <w:rsid w:val="003421CC"/>
    <w:rsid w:val="00343334"/>
    <w:rsid w:val="0034336A"/>
    <w:rsid w:val="00343501"/>
    <w:rsid w:val="00343C7F"/>
    <w:rsid w:val="003444E3"/>
    <w:rsid w:val="00345DB1"/>
    <w:rsid w:val="0034691E"/>
    <w:rsid w:val="00350322"/>
    <w:rsid w:val="003506BD"/>
    <w:rsid w:val="00350AC7"/>
    <w:rsid w:val="003517DE"/>
    <w:rsid w:val="00351FBC"/>
    <w:rsid w:val="003524D1"/>
    <w:rsid w:val="00352666"/>
    <w:rsid w:val="003529C2"/>
    <w:rsid w:val="00352ECA"/>
    <w:rsid w:val="003531EE"/>
    <w:rsid w:val="003537F0"/>
    <w:rsid w:val="0035426C"/>
    <w:rsid w:val="00354BF5"/>
    <w:rsid w:val="003550DF"/>
    <w:rsid w:val="00355FB9"/>
    <w:rsid w:val="003565FB"/>
    <w:rsid w:val="00357BD5"/>
    <w:rsid w:val="00360975"/>
    <w:rsid w:val="00360A77"/>
    <w:rsid w:val="00360B1B"/>
    <w:rsid w:val="00360E18"/>
    <w:rsid w:val="003613B2"/>
    <w:rsid w:val="0036269E"/>
    <w:rsid w:val="00362BE8"/>
    <w:rsid w:val="003630A1"/>
    <w:rsid w:val="0036351C"/>
    <w:rsid w:val="003641DA"/>
    <w:rsid w:val="0036489C"/>
    <w:rsid w:val="00365093"/>
    <w:rsid w:val="003656EE"/>
    <w:rsid w:val="003657B5"/>
    <w:rsid w:val="003659FA"/>
    <w:rsid w:val="003662F6"/>
    <w:rsid w:val="00366765"/>
    <w:rsid w:val="00366B1A"/>
    <w:rsid w:val="00366F31"/>
    <w:rsid w:val="00367338"/>
    <w:rsid w:val="00367C5A"/>
    <w:rsid w:val="00367D0C"/>
    <w:rsid w:val="00367E35"/>
    <w:rsid w:val="0037045D"/>
    <w:rsid w:val="003721DB"/>
    <w:rsid w:val="0037376E"/>
    <w:rsid w:val="00374C82"/>
    <w:rsid w:val="00375392"/>
    <w:rsid w:val="00375550"/>
    <w:rsid w:val="00375D9E"/>
    <w:rsid w:val="00377334"/>
    <w:rsid w:val="003773CD"/>
    <w:rsid w:val="0037763D"/>
    <w:rsid w:val="003779E2"/>
    <w:rsid w:val="00377CB4"/>
    <w:rsid w:val="00381339"/>
    <w:rsid w:val="0038180E"/>
    <w:rsid w:val="0038189C"/>
    <w:rsid w:val="003822F8"/>
    <w:rsid w:val="00382396"/>
    <w:rsid w:val="003828B2"/>
    <w:rsid w:val="00382ABF"/>
    <w:rsid w:val="00382E0F"/>
    <w:rsid w:val="00383381"/>
    <w:rsid w:val="00384489"/>
    <w:rsid w:val="00385221"/>
    <w:rsid w:val="00385DBA"/>
    <w:rsid w:val="0038656D"/>
    <w:rsid w:val="00386F35"/>
    <w:rsid w:val="003875AA"/>
    <w:rsid w:val="00387A84"/>
    <w:rsid w:val="003917FE"/>
    <w:rsid w:val="00391D5B"/>
    <w:rsid w:val="003922A1"/>
    <w:rsid w:val="0039248B"/>
    <w:rsid w:val="00392A21"/>
    <w:rsid w:val="003932C7"/>
    <w:rsid w:val="00393C8A"/>
    <w:rsid w:val="00393D38"/>
    <w:rsid w:val="00393F6F"/>
    <w:rsid w:val="00394C3C"/>
    <w:rsid w:val="0039551D"/>
    <w:rsid w:val="00395CED"/>
    <w:rsid w:val="003A00C9"/>
    <w:rsid w:val="003A2220"/>
    <w:rsid w:val="003A230D"/>
    <w:rsid w:val="003A2720"/>
    <w:rsid w:val="003A3DF8"/>
    <w:rsid w:val="003A470A"/>
    <w:rsid w:val="003A49D3"/>
    <w:rsid w:val="003A4EE0"/>
    <w:rsid w:val="003A5152"/>
    <w:rsid w:val="003A518F"/>
    <w:rsid w:val="003A5B6F"/>
    <w:rsid w:val="003A5CA4"/>
    <w:rsid w:val="003A6243"/>
    <w:rsid w:val="003A6A7A"/>
    <w:rsid w:val="003A6FF4"/>
    <w:rsid w:val="003A732F"/>
    <w:rsid w:val="003A7475"/>
    <w:rsid w:val="003A7CFF"/>
    <w:rsid w:val="003B070E"/>
    <w:rsid w:val="003B0970"/>
    <w:rsid w:val="003B0D86"/>
    <w:rsid w:val="003B17C7"/>
    <w:rsid w:val="003B1BA8"/>
    <w:rsid w:val="003B1F88"/>
    <w:rsid w:val="003B208F"/>
    <w:rsid w:val="003B2468"/>
    <w:rsid w:val="003B3A3B"/>
    <w:rsid w:val="003B3B12"/>
    <w:rsid w:val="003B3C5E"/>
    <w:rsid w:val="003B401A"/>
    <w:rsid w:val="003B4043"/>
    <w:rsid w:val="003B495A"/>
    <w:rsid w:val="003B4C38"/>
    <w:rsid w:val="003B4C86"/>
    <w:rsid w:val="003B59D5"/>
    <w:rsid w:val="003B5A93"/>
    <w:rsid w:val="003B5D87"/>
    <w:rsid w:val="003B68FB"/>
    <w:rsid w:val="003B6AB7"/>
    <w:rsid w:val="003B7447"/>
    <w:rsid w:val="003B7BF9"/>
    <w:rsid w:val="003B7FD4"/>
    <w:rsid w:val="003C0EA6"/>
    <w:rsid w:val="003C129D"/>
    <w:rsid w:val="003C3823"/>
    <w:rsid w:val="003C3E4A"/>
    <w:rsid w:val="003C4163"/>
    <w:rsid w:val="003C43C8"/>
    <w:rsid w:val="003C4C30"/>
    <w:rsid w:val="003C4CF3"/>
    <w:rsid w:val="003C5414"/>
    <w:rsid w:val="003C77B3"/>
    <w:rsid w:val="003D120B"/>
    <w:rsid w:val="003D1D54"/>
    <w:rsid w:val="003D1F88"/>
    <w:rsid w:val="003D2874"/>
    <w:rsid w:val="003D364D"/>
    <w:rsid w:val="003D3ABA"/>
    <w:rsid w:val="003D45E9"/>
    <w:rsid w:val="003D56F2"/>
    <w:rsid w:val="003D761F"/>
    <w:rsid w:val="003D7FA8"/>
    <w:rsid w:val="003E003D"/>
    <w:rsid w:val="003E00AE"/>
    <w:rsid w:val="003E0675"/>
    <w:rsid w:val="003E131A"/>
    <w:rsid w:val="003E161C"/>
    <w:rsid w:val="003E16F6"/>
    <w:rsid w:val="003E1985"/>
    <w:rsid w:val="003E272F"/>
    <w:rsid w:val="003E2A9E"/>
    <w:rsid w:val="003E3168"/>
    <w:rsid w:val="003E3BB4"/>
    <w:rsid w:val="003E3CCB"/>
    <w:rsid w:val="003E3CDD"/>
    <w:rsid w:val="003E3D1F"/>
    <w:rsid w:val="003E3DCE"/>
    <w:rsid w:val="003E6427"/>
    <w:rsid w:val="003E6CA8"/>
    <w:rsid w:val="003E78A4"/>
    <w:rsid w:val="003F060A"/>
    <w:rsid w:val="003F0800"/>
    <w:rsid w:val="003F1137"/>
    <w:rsid w:val="003F1243"/>
    <w:rsid w:val="003F12B1"/>
    <w:rsid w:val="003F1768"/>
    <w:rsid w:val="003F1988"/>
    <w:rsid w:val="003F1A0C"/>
    <w:rsid w:val="003F2895"/>
    <w:rsid w:val="003F35F5"/>
    <w:rsid w:val="003F39A2"/>
    <w:rsid w:val="003F3FAE"/>
    <w:rsid w:val="003F414C"/>
    <w:rsid w:val="003F5063"/>
    <w:rsid w:val="003F58D2"/>
    <w:rsid w:val="003F5C5B"/>
    <w:rsid w:val="003F63FC"/>
    <w:rsid w:val="003F68A4"/>
    <w:rsid w:val="003F6A3A"/>
    <w:rsid w:val="003F70F3"/>
    <w:rsid w:val="003F7B07"/>
    <w:rsid w:val="004001CA"/>
    <w:rsid w:val="00401C13"/>
    <w:rsid w:val="004021A5"/>
    <w:rsid w:val="00402AE6"/>
    <w:rsid w:val="00402DD8"/>
    <w:rsid w:val="00403B5D"/>
    <w:rsid w:val="004054EC"/>
    <w:rsid w:val="0040582A"/>
    <w:rsid w:val="004077F6"/>
    <w:rsid w:val="004105B1"/>
    <w:rsid w:val="00411216"/>
    <w:rsid w:val="00411A68"/>
    <w:rsid w:val="00412509"/>
    <w:rsid w:val="004128DF"/>
    <w:rsid w:val="00412DD0"/>
    <w:rsid w:val="004135EA"/>
    <w:rsid w:val="004143B2"/>
    <w:rsid w:val="00414CD6"/>
    <w:rsid w:val="00414DFC"/>
    <w:rsid w:val="004150DB"/>
    <w:rsid w:val="0041511F"/>
    <w:rsid w:val="0041513A"/>
    <w:rsid w:val="00415386"/>
    <w:rsid w:val="0041538B"/>
    <w:rsid w:val="004157CA"/>
    <w:rsid w:val="004158FE"/>
    <w:rsid w:val="00415A79"/>
    <w:rsid w:val="004167B3"/>
    <w:rsid w:val="00417D53"/>
    <w:rsid w:val="00417EE8"/>
    <w:rsid w:val="00417F79"/>
    <w:rsid w:val="004201E8"/>
    <w:rsid w:val="00420599"/>
    <w:rsid w:val="004206D2"/>
    <w:rsid w:val="00421AEB"/>
    <w:rsid w:val="00422488"/>
    <w:rsid w:val="0042258A"/>
    <w:rsid w:val="004236D9"/>
    <w:rsid w:val="00425E8A"/>
    <w:rsid w:val="00427594"/>
    <w:rsid w:val="00427774"/>
    <w:rsid w:val="0042785B"/>
    <w:rsid w:val="00427B26"/>
    <w:rsid w:val="00427BAE"/>
    <w:rsid w:val="004311DE"/>
    <w:rsid w:val="0043163D"/>
    <w:rsid w:val="00431A45"/>
    <w:rsid w:val="00432CEF"/>
    <w:rsid w:val="00433456"/>
    <w:rsid w:val="00433A08"/>
    <w:rsid w:val="00433D9C"/>
    <w:rsid w:val="00433E00"/>
    <w:rsid w:val="004341AB"/>
    <w:rsid w:val="00434839"/>
    <w:rsid w:val="00434AF4"/>
    <w:rsid w:val="00435017"/>
    <w:rsid w:val="00435293"/>
    <w:rsid w:val="00435491"/>
    <w:rsid w:val="00435C79"/>
    <w:rsid w:val="00435D02"/>
    <w:rsid w:val="00436005"/>
    <w:rsid w:val="004405BB"/>
    <w:rsid w:val="00440AB8"/>
    <w:rsid w:val="00440D28"/>
    <w:rsid w:val="0044132F"/>
    <w:rsid w:val="004417BB"/>
    <w:rsid w:val="00441DD9"/>
    <w:rsid w:val="00442DA9"/>
    <w:rsid w:val="004435DA"/>
    <w:rsid w:val="0044465C"/>
    <w:rsid w:val="0044479B"/>
    <w:rsid w:val="00444A41"/>
    <w:rsid w:val="004459C2"/>
    <w:rsid w:val="004459F7"/>
    <w:rsid w:val="004460C3"/>
    <w:rsid w:val="00446C57"/>
    <w:rsid w:val="00446C95"/>
    <w:rsid w:val="00447012"/>
    <w:rsid w:val="00447691"/>
    <w:rsid w:val="0045023E"/>
    <w:rsid w:val="004502C6"/>
    <w:rsid w:val="004508B3"/>
    <w:rsid w:val="00450AB5"/>
    <w:rsid w:val="00451156"/>
    <w:rsid w:val="00451AB1"/>
    <w:rsid w:val="0045256E"/>
    <w:rsid w:val="0045286A"/>
    <w:rsid w:val="00453666"/>
    <w:rsid w:val="00453DB8"/>
    <w:rsid w:val="00454007"/>
    <w:rsid w:val="004546FB"/>
    <w:rsid w:val="00454921"/>
    <w:rsid w:val="00454B3F"/>
    <w:rsid w:val="00454DC1"/>
    <w:rsid w:val="004555F5"/>
    <w:rsid w:val="00455B9E"/>
    <w:rsid w:val="00456180"/>
    <w:rsid w:val="00456C16"/>
    <w:rsid w:val="00456CD5"/>
    <w:rsid w:val="00456E49"/>
    <w:rsid w:val="0045712E"/>
    <w:rsid w:val="00457CD7"/>
    <w:rsid w:val="00457E00"/>
    <w:rsid w:val="004603D7"/>
    <w:rsid w:val="00460EFC"/>
    <w:rsid w:val="00460FA2"/>
    <w:rsid w:val="004620B7"/>
    <w:rsid w:val="00462523"/>
    <w:rsid w:val="004626B8"/>
    <w:rsid w:val="0046274F"/>
    <w:rsid w:val="0046398C"/>
    <w:rsid w:val="00463F1D"/>
    <w:rsid w:val="00463F4A"/>
    <w:rsid w:val="0046548B"/>
    <w:rsid w:val="00465DD1"/>
    <w:rsid w:val="004663CD"/>
    <w:rsid w:val="00467073"/>
    <w:rsid w:val="00467781"/>
    <w:rsid w:val="004701F4"/>
    <w:rsid w:val="004707A3"/>
    <w:rsid w:val="00470816"/>
    <w:rsid w:val="00470E2D"/>
    <w:rsid w:val="00470FAE"/>
    <w:rsid w:val="00471415"/>
    <w:rsid w:val="00471D3C"/>
    <w:rsid w:val="00471E5F"/>
    <w:rsid w:val="00471F27"/>
    <w:rsid w:val="0047204B"/>
    <w:rsid w:val="00472549"/>
    <w:rsid w:val="00472C1C"/>
    <w:rsid w:val="00472E83"/>
    <w:rsid w:val="00473095"/>
    <w:rsid w:val="00473B13"/>
    <w:rsid w:val="00473BFA"/>
    <w:rsid w:val="00473D29"/>
    <w:rsid w:val="00475093"/>
    <w:rsid w:val="00476412"/>
    <w:rsid w:val="0047672E"/>
    <w:rsid w:val="00476746"/>
    <w:rsid w:val="00477982"/>
    <w:rsid w:val="00477D7F"/>
    <w:rsid w:val="004809CC"/>
    <w:rsid w:val="00481C2E"/>
    <w:rsid w:val="00481C96"/>
    <w:rsid w:val="00482390"/>
    <w:rsid w:val="004824A0"/>
    <w:rsid w:val="00482F9A"/>
    <w:rsid w:val="00483716"/>
    <w:rsid w:val="00483D9A"/>
    <w:rsid w:val="00483EB2"/>
    <w:rsid w:val="00484472"/>
    <w:rsid w:val="004846C0"/>
    <w:rsid w:val="00484CF0"/>
    <w:rsid w:val="00485709"/>
    <w:rsid w:val="00485DCE"/>
    <w:rsid w:val="00487CBD"/>
    <w:rsid w:val="0049015C"/>
    <w:rsid w:val="004912F4"/>
    <w:rsid w:val="00491FB5"/>
    <w:rsid w:val="004921A3"/>
    <w:rsid w:val="0049227E"/>
    <w:rsid w:val="004923E2"/>
    <w:rsid w:val="00492EB1"/>
    <w:rsid w:val="0049411B"/>
    <w:rsid w:val="00494CC4"/>
    <w:rsid w:val="00494E6F"/>
    <w:rsid w:val="0049575A"/>
    <w:rsid w:val="00495D6F"/>
    <w:rsid w:val="004962DC"/>
    <w:rsid w:val="0049631A"/>
    <w:rsid w:val="00496E41"/>
    <w:rsid w:val="00496F45"/>
    <w:rsid w:val="0049702E"/>
    <w:rsid w:val="00497613"/>
    <w:rsid w:val="004A059B"/>
    <w:rsid w:val="004A0F07"/>
    <w:rsid w:val="004A14E8"/>
    <w:rsid w:val="004A3553"/>
    <w:rsid w:val="004A3617"/>
    <w:rsid w:val="004A36EB"/>
    <w:rsid w:val="004A3C9D"/>
    <w:rsid w:val="004A3FF3"/>
    <w:rsid w:val="004A5911"/>
    <w:rsid w:val="004A6DC5"/>
    <w:rsid w:val="004B0598"/>
    <w:rsid w:val="004B0A2B"/>
    <w:rsid w:val="004B0F89"/>
    <w:rsid w:val="004B1FC2"/>
    <w:rsid w:val="004B2D94"/>
    <w:rsid w:val="004B4000"/>
    <w:rsid w:val="004B413D"/>
    <w:rsid w:val="004B454A"/>
    <w:rsid w:val="004B5215"/>
    <w:rsid w:val="004B596A"/>
    <w:rsid w:val="004B5B2E"/>
    <w:rsid w:val="004B5C0B"/>
    <w:rsid w:val="004B6A2B"/>
    <w:rsid w:val="004B6FE6"/>
    <w:rsid w:val="004B70A8"/>
    <w:rsid w:val="004B7131"/>
    <w:rsid w:val="004B74F2"/>
    <w:rsid w:val="004B7620"/>
    <w:rsid w:val="004B76AC"/>
    <w:rsid w:val="004B76FE"/>
    <w:rsid w:val="004B7837"/>
    <w:rsid w:val="004B787A"/>
    <w:rsid w:val="004B7FE7"/>
    <w:rsid w:val="004C02AD"/>
    <w:rsid w:val="004C16C0"/>
    <w:rsid w:val="004C24E0"/>
    <w:rsid w:val="004C2D54"/>
    <w:rsid w:val="004C2DCF"/>
    <w:rsid w:val="004C3FE7"/>
    <w:rsid w:val="004C4B77"/>
    <w:rsid w:val="004C4BF1"/>
    <w:rsid w:val="004C5568"/>
    <w:rsid w:val="004C5872"/>
    <w:rsid w:val="004C5BFB"/>
    <w:rsid w:val="004C636C"/>
    <w:rsid w:val="004C640C"/>
    <w:rsid w:val="004C64DF"/>
    <w:rsid w:val="004C670E"/>
    <w:rsid w:val="004C6D08"/>
    <w:rsid w:val="004C7017"/>
    <w:rsid w:val="004C7183"/>
    <w:rsid w:val="004C7B6F"/>
    <w:rsid w:val="004D02AB"/>
    <w:rsid w:val="004D096E"/>
    <w:rsid w:val="004D217B"/>
    <w:rsid w:val="004D3CCF"/>
    <w:rsid w:val="004D3FE5"/>
    <w:rsid w:val="004D425D"/>
    <w:rsid w:val="004D4715"/>
    <w:rsid w:val="004D4BB7"/>
    <w:rsid w:val="004D4CBA"/>
    <w:rsid w:val="004D5DE6"/>
    <w:rsid w:val="004D6F95"/>
    <w:rsid w:val="004E021E"/>
    <w:rsid w:val="004E0285"/>
    <w:rsid w:val="004E039E"/>
    <w:rsid w:val="004E0F03"/>
    <w:rsid w:val="004E1180"/>
    <w:rsid w:val="004E2246"/>
    <w:rsid w:val="004E2528"/>
    <w:rsid w:val="004E2618"/>
    <w:rsid w:val="004E2A74"/>
    <w:rsid w:val="004E3A05"/>
    <w:rsid w:val="004E3E07"/>
    <w:rsid w:val="004E4A86"/>
    <w:rsid w:val="004E528C"/>
    <w:rsid w:val="004E6140"/>
    <w:rsid w:val="004E63FC"/>
    <w:rsid w:val="004E66E2"/>
    <w:rsid w:val="004E753A"/>
    <w:rsid w:val="004E7E5E"/>
    <w:rsid w:val="004F0609"/>
    <w:rsid w:val="004F089C"/>
    <w:rsid w:val="004F0AA1"/>
    <w:rsid w:val="004F0E90"/>
    <w:rsid w:val="004F2B95"/>
    <w:rsid w:val="004F3104"/>
    <w:rsid w:val="004F47B9"/>
    <w:rsid w:val="004F55A6"/>
    <w:rsid w:val="004F6045"/>
    <w:rsid w:val="004F65C2"/>
    <w:rsid w:val="004F67B5"/>
    <w:rsid w:val="004F74E6"/>
    <w:rsid w:val="004F78E3"/>
    <w:rsid w:val="005006A3"/>
    <w:rsid w:val="0050093C"/>
    <w:rsid w:val="00500C8B"/>
    <w:rsid w:val="00500F77"/>
    <w:rsid w:val="00501119"/>
    <w:rsid w:val="005014D6"/>
    <w:rsid w:val="00501548"/>
    <w:rsid w:val="0050188D"/>
    <w:rsid w:val="00502245"/>
    <w:rsid w:val="00502879"/>
    <w:rsid w:val="00502ED3"/>
    <w:rsid w:val="00503D45"/>
    <w:rsid w:val="00505626"/>
    <w:rsid w:val="00505B38"/>
    <w:rsid w:val="005061F0"/>
    <w:rsid w:val="00506BA1"/>
    <w:rsid w:val="005073D4"/>
    <w:rsid w:val="00507B83"/>
    <w:rsid w:val="00507BA8"/>
    <w:rsid w:val="00507E7A"/>
    <w:rsid w:val="005100DD"/>
    <w:rsid w:val="0051042F"/>
    <w:rsid w:val="00510836"/>
    <w:rsid w:val="00510A53"/>
    <w:rsid w:val="005117E2"/>
    <w:rsid w:val="00511C50"/>
    <w:rsid w:val="00511F08"/>
    <w:rsid w:val="00512474"/>
    <w:rsid w:val="00512E3D"/>
    <w:rsid w:val="005138F7"/>
    <w:rsid w:val="00515D70"/>
    <w:rsid w:val="0051638E"/>
    <w:rsid w:val="00517853"/>
    <w:rsid w:val="005202E3"/>
    <w:rsid w:val="00520554"/>
    <w:rsid w:val="005213A1"/>
    <w:rsid w:val="005217AB"/>
    <w:rsid w:val="00521C00"/>
    <w:rsid w:val="00521F5C"/>
    <w:rsid w:val="00522232"/>
    <w:rsid w:val="00522AE4"/>
    <w:rsid w:val="00522D9D"/>
    <w:rsid w:val="0052488A"/>
    <w:rsid w:val="00525CEC"/>
    <w:rsid w:val="00525E6D"/>
    <w:rsid w:val="00525F53"/>
    <w:rsid w:val="005262A4"/>
    <w:rsid w:val="00526B5A"/>
    <w:rsid w:val="00526B7E"/>
    <w:rsid w:val="00526FEC"/>
    <w:rsid w:val="0052769C"/>
    <w:rsid w:val="0053041B"/>
    <w:rsid w:val="005309A8"/>
    <w:rsid w:val="00530B33"/>
    <w:rsid w:val="00530CE7"/>
    <w:rsid w:val="00531095"/>
    <w:rsid w:val="005312B9"/>
    <w:rsid w:val="00531B2B"/>
    <w:rsid w:val="00532349"/>
    <w:rsid w:val="0053278A"/>
    <w:rsid w:val="00532894"/>
    <w:rsid w:val="00532B7C"/>
    <w:rsid w:val="0053385F"/>
    <w:rsid w:val="00533C92"/>
    <w:rsid w:val="005355FB"/>
    <w:rsid w:val="0053620E"/>
    <w:rsid w:val="00536B58"/>
    <w:rsid w:val="005373AA"/>
    <w:rsid w:val="0053765C"/>
    <w:rsid w:val="0053767D"/>
    <w:rsid w:val="00537C7E"/>
    <w:rsid w:val="0054014F"/>
    <w:rsid w:val="00541123"/>
    <w:rsid w:val="0054148A"/>
    <w:rsid w:val="00541559"/>
    <w:rsid w:val="005416CB"/>
    <w:rsid w:val="00541732"/>
    <w:rsid w:val="00541810"/>
    <w:rsid w:val="00541AD1"/>
    <w:rsid w:val="00542210"/>
    <w:rsid w:val="005431DF"/>
    <w:rsid w:val="00543A45"/>
    <w:rsid w:val="00544414"/>
    <w:rsid w:val="00544489"/>
    <w:rsid w:val="0054495E"/>
    <w:rsid w:val="00544A9A"/>
    <w:rsid w:val="005455D2"/>
    <w:rsid w:val="00545915"/>
    <w:rsid w:val="00546DFA"/>
    <w:rsid w:val="00547342"/>
    <w:rsid w:val="00547804"/>
    <w:rsid w:val="00547F92"/>
    <w:rsid w:val="005506F1"/>
    <w:rsid w:val="00550E8C"/>
    <w:rsid w:val="00551786"/>
    <w:rsid w:val="00551EFE"/>
    <w:rsid w:val="00552A4D"/>
    <w:rsid w:val="00552AFD"/>
    <w:rsid w:val="005538A0"/>
    <w:rsid w:val="005542F8"/>
    <w:rsid w:val="00554301"/>
    <w:rsid w:val="00554779"/>
    <w:rsid w:val="00555753"/>
    <w:rsid w:val="005559DB"/>
    <w:rsid w:val="005560C1"/>
    <w:rsid w:val="00556CE5"/>
    <w:rsid w:val="005573EF"/>
    <w:rsid w:val="0055768E"/>
    <w:rsid w:val="00557F78"/>
    <w:rsid w:val="0056044B"/>
    <w:rsid w:val="00560533"/>
    <w:rsid w:val="00560AD7"/>
    <w:rsid w:val="005610B3"/>
    <w:rsid w:val="005629D6"/>
    <w:rsid w:val="00562DEF"/>
    <w:rsid w:val="00563112"/>
    <w:rsid w:val="005638D2"/>
    <w:rsid w:val="00563929"/>
    <w:rsid w:val="00564114"/>
    <w:rsid w:val="00564AC5"/>
    <w:rsid w:val="00564E06"/>
    <w:rsid w:val="005655FE"/>
    <w:rsid w:val="00565EF8"/>
    <w:rsid w:val="00566DC8"/>
    <w:rsid w:val="00566E14"/>
    <w:rsid w:val="00567103"/>
    <w:rsid w:val="00567247"/>
    <w:rsid w:val="00567514"/>
    <w:rsid w:val="00567C60"/>
    <w:rsid w:val="00570375"/>
    <w:rsid w:val="00570ED8"/>
    <w:rsid w:val="0057253E"/>
    <w:rsid w:val="00572A55"/>
    <w:rsid w:val="00572F42"/>
    <w:rsid w:val="005742BF"/>
    <w:rsid w:val="00575338"/>
    <w:rsid w:val="00576ECD"/>
    <w:rsid w:val="00577213"/>
    <w:rsid w:val="00577CBD"/>
    <w:rsid w:val="005809E2"/>
    <w:rsid w:val="00580A13"/>
    <w:rsid w:val="00581032"/>
    <w:rsid w:val="0058154F"/>
    <w:rsid w:val="005818A8"/>
    <w:rsid w:val="00581AE3"/>
    <w:rsid w:val="00581BA6"/>
    <w:rsid w:val="00581FED"/>
    <w:rsid w:val="00582C86"/>
    <w:rsid w:val="00582D36"/>
    <w:rsid w:val="00582DCC"/>
    <w:rsid w:val="005833C9"/>
    <w:rsid w:val="00583CEF"/>
    <w:rsid w:val="00584B0B"/>
    <w:rsid w:val="00584D9E"/>
    <w:rsid w:val="00585341"/>
    <w:rsid w:val="005860F5"/>
    <w:rsid w:val="005865CB"/>
    <w:rsid w:val="005867FC"/>
    <w:rsid w:val="00586F8E"/>
    <w:rsid w:val="00587232"/>
    <w:rsid w:val="005873A1"/>
    <w:rsid w:val="00591426"/>
    <w:rsid w:val="0059176D"/>
    <w:rsid w:val="005918F9"/>
    <w:rsid w:val="00591934"/>
    <w:rsid w:val="00592899"/>
    <w:rsid w:val="00592B8F"/>
    <w:rsid w:val="00592CA9"/>
    <w:rsid w:val="00592DAD"/>
    <w:rsid w:val="00592E80"/>
    <w:rsid w:val="00593392"/>
    <w:rsid w:val="0059383B"/>
    <w:rsid w:val="00593866"/>
    <w:rsid w:val="00593AC6"/>
    <w:rsid w:val="00593E5D"/>
    <w:rsid w:val="00594149"/>
    <w:rsid w:val="00594214"/>
    <w:rsid w:val="00594492"/>
    <w:rsid w:val="00594719"/>
    <w:rsid w:val="0059514D"/>
    <w:rsid w:val="0059517B"/>
    <w:rsid w:val="00595290"/>
    <w:rsid w:val="005971FD"/>
    <w:rsid w:val="00597453"/>
    <w:rsid w:val="00597951"/>
    <w:rsid w:val="005A0836"/>
    <w:rsid w:val="005A0B7E"/>
    <w:rsid w:val="005A24EC"/>
    <w:rsid w:val="005A2830"/>
    <w:rsid w:val="005A32F6"/>
    <w:rsid w:val="005A3500"/>
    <w:rsid w:val="005A37DE"/>
    <w:rsid w:val="005A3838"/>
    <w:rsid w:val="005A3895"/>
    <w:rsid w:val="005A38EE"/>
    <w:rsid w:val="005A39E7"/>
    <w:rsid w:val="005A42EC"/>
    <w:rsid w:val="005A610B"/>
    <w:rsid w:val="005A68F2"/>
    <w:rsid w:val="005A7104"/>
    <w:rsid w:val="005A7EC4"/>
    <w:rsid w:val="005B0519"/>
    <w:rsid w:val="005B09D1"/>
    <w:rsid w:val="005B11D8"/>
    <w:rsid w:val="005B1420"/>
    <w:rsid w:val="005B1459"/>
    <w:rsid w:val="005B1749"/>
    <w:rsid w:val="005B1AFA"/>
    <w:rsid w:val="005B2CFE"/>
    <w:rsid w:val="005B30D6"/>
    <w:rsid w:val="005B4C6A"/>
    <w:rsid w:val="005B4FA3"/>
    <w:rsid w:val="005B5896"/>
    <w:rsid w:val="005B590A"/>
    <w:rsid w:val="005B5A7C"/>
    <w:rsid w:val="005B6271"/>
    <w:rsid w:val="005B63C6"/>
    <w:rsid w:val="005B6791"/>
    <w:rsid w:val="005C00C2"/>
    <w:rsid w:val="005C0400"/>
    <w:rsid w:val="005C041E"/>
    <w:rsid w:val="005C0445"/>
    <w:rsid w:val="005C0F2D"/>
    <w:rsid w:val="005C104B"/>
    <w:rsid w:val="005C194F"/>
    <w:rsid w:val="005C26B1"/>
    <w:rsid w:val="005C2949"/>
    <w:rsid w:val="005C2BBE"/>
    <w:rsid w:val="005C33B8"/>
    <w:rsid w:val="005C4B4E"/>
    <w:rsid w:val="005C4C38"/>
    <w:rsid w:val="005C61FF"/>
    <w:rsid w:val="005C6AF8"/>
    <w:rsid w:val="005C7030"/>
    <w:rsid w:val="005C7AB3"/>
    <w:rsid w:val="005D0134"/>
    <w:rsid w:val="005D05FF"/>
    <w:rsid w:val="005D070B"/>
    <w:rsid w:val="005D1252"/>
    <w:rsid w:val="005D185E"/>
    <w:rsid w:val="005D2EC2"/>
    <w:rsid w:val="005D2F62"/>
    <w:rsid w:val="005D3160"/>
    <w:rsid w:val="005D40BB"/>
    <w:rsid w:val="005D52E9"/>
    <w:rsid w:val="005D6FEA"/>
    <w:rsid w:val="005E006F"/>
    <w:rsid w:val="005E17C4"/>
    <w:rsid w:val="005E1816"/>
    <w:rsid w:val="005E1DA9"/>
    <w:rsid w:val="005E27B6"/>
    <w:rsid w:val="005E2BE9"/>
    <w:rsid w:val="005E353E"/>
    <w:rsid w:val="005E3A2F"/>
    <w:rsid w:val="005E3C5B"/>
    <w:rsid w:val="005E3EC0"/>
    <w:rsid w:val="005E4638"/>
    <w:rsid w:val="005E632F"/>
    <w:rsid w:val="005E68DB"/>
    <w:rsid w:val="005E6977"/>
    <w:rsid w:val="005E7C8C"/>
    <w:rsid w:val="005E7E72"/>
    <w:rsid w:val="005E7F15"/>
    <w:rsid w:val="005F0458"/>
    <w:rsid w:val="005F0BFC"/>
    <w:rsid w:val="005F11B9"/>
    <w:rsid w:val="005F11C2"/>
    <w:rsid w:val="005F1840"/>
    <w:rsid w:val="005F24E3"/>
    <w:rsid w:val="005F2591"/>
    <w:rsid w:val="005F2EEE"/>
    <w:rsid w:val="005F3307"/>
    <w:rsid w:val="005F3A03"/>
    <w:rsid w:val="005F3E08"/>
    <w:rsid w:val="005F4438"/>
    <w:rsid w:val="005F4590"/>
    <w:rsid w:val="005F4887"/>
    <w:rsid w:val="005F59FE"/>
    <w:rsid w:val="005F5B44"/>
    <w:rsid w:val="005F5D05"/>
    <w:rsid w:val="005F6470"/>
    <w:rsid w:val="005F6654"/>
    <w:rsid w:val="005F672E"/>
    <w:rsid w:val="005F6F2C"/>
    <w:rsid w:val="005F7198"/>
    <w:rsid w:val="005F73F1"/>
    <w:rsid w:val="005F7C1A"/>
    <w:rsid w:val="005F7F14"/>
    <w:rsid w:val="00600B34"/>
    <w:rsid w:val="00600BFC"/>
    <w:rsid w:val="00600F88"/>
    <w:rsid w:val="0060104A"/>
    <w:rsid w:val="00601E57"/>
    <w:rsid w:val="00602056"/>
    <w:rsid w:val="00603036"/>
    <w:rsid w:val="0060382A"/>
    <w:rsid w:val="006038B4"/>
    <w:rsid w:val="006039EF"/>
    <w:rsid w:val="00604113"/>
    <w:rsid w:val="0060594E"/>
    <w:rsid w:val="00605C30"/>
    <w:rsid w:val="006076F7"/>
    <w:rsid w:val="00607CFB"/>
    <w:rsid w:val="006111A8"/>
    <w:rsid w:val="00611795"/>
    <w:rsid w:val="006119DE"/>
    <w:rsid w:val="00611E71"/>
    <w:rsid w:val="00612B8E"/>
    <w:rsid w:val="00613936"/>
    <w:rsid w:val="00613DE8"/>
    <w:rsid w:val="00614029"/>
    <w:rsid w:val="00614085"/>
    <w:rsid w:val="006149E6"/>
    <w:rsid w:val="00615036"/>
    <w:rsid w:val="006152D6"/>
    <w:rsid w:val="00615929"/>
    <w:rsid w:val="00615B64"/>
    <w:rsid w:val="00615C49"/>
    <w:rsid w:val="00616D99"/>
    <w:rsid w:val="006171F9"/>
    <w:rsid w:val="00617783"/>
    <w:rsid w:val="006178BC"/>
    <w:rsid w:val="006206F2"/>
    <w:rsid w:val="0062111D"/>
    <w:rsid w:val="00621AF9"/>
    <w:rsid w:val="00621C0B"/>
    <w:rsid w:val="0062223B"/>
    <w:rsid w:val="00622267"/>
    <w:rsid w:val="00622896"/>
    <w:rsid w:val="00622B85"/>
    <w:rsid w:val="006233E0"/>
    <w:rsid w:val="00623E6D"/>
    <w:rsid w:val="006244A6"/>
    <w:rsid w:val="00624625"/>
    <w:rsid w:val="0062486B"/>
    <w:rsid w:val="006252FB"/>
    <w:rsid w:val="006254ED"/>
    <w:rsid w:val="00625739"/>
    <w:rsid w:val="006258B7"/>
    <w:rsid w:val="00625D98"/>
    <w:rsid w:val="00626835"/>
    <w:rsid w:val="00630334"/>
    <w:rsid w:val="00630E1A"/>
    <w:rsid w:val="00630F0B"/>
    <w:rsid w:val="00631209"/>
    <w:rsid w:val="006317E3"/>
    <w:rsid w:val="00631BFF"/>
    <w:rsid w:val="006330F2"/>
    <w:rsid w:val="006337A0"/>
    <w:rsid w:val="00633AD1"/>
    <w:rsid w:val="0063407D"/>
    <w:rsid w:val="006346F2"/>
    <w:rsid w:val="006354A7"/>
    <w:rsid w:val="006356B9"/>
    <w:rsid w:val="00635B34"/>
    <w:rsid w:val="00635F1E"/>
    <w:rsid w:val="00637617"/>
    <w:rsid w:val="006378D8"/>
    <w:rsid w:val="0064018F"/>
    <w:rsid w:val="0064090F"/>
    <w:rsid w:val="00640CF9"/>
    <w:rsid w:val="0064139C"/>
    <w:rsid w:val="00641655"/>
    <w:rsid w:val="0064217D"/>
    <w:rsid w:val="006425B7"/>
    <w:rsid w:val="00642BED"/>
    <w:rsid w:val="00643A15"/>
    <w:rsid w:val="00643BAF"/>
    <w:rsid w:val="00644D82"/>
    <w:rsid w:val="00645471"/>
    <w:rsid w:val="00645E46"/>
    <w:rsid w:val="0064694A"/>
    <w:rsid w:val="0064695B"/>
    <w:rsid w:val="006469C8"/>
    <w:rsid w:val="006474F5"/>
    <w:rsid w:val="006479A7"/>
    <w:rsid w:val="00650C2E"/>
    <w:rsid w:val="00651E81"/>
    <w:rsid w:val="0065284F"/>
    <w:rsid w:val="00653C5F"/>
    <w:rsid w:val="00654267"/>
    <w:rsid w:val="0065496D"/>
    <w:rsid w:val="00655668"/>
    <w:rsid w:val="00655B85"/>
    <w:rsid w:val="00656356"/>
    <w:rsid w:val="006568FE"/>
    <w:rsid w:val="00656C60"/>
    <w:rsid w:val="00656DE6"/>
    <w:rsid w:val="00656EC0"/>
    <w:rsid w:val="00657879"/>
    <w:rsid w:val="0066043B"/>
    <w:rsid w:val="00660646"/>
    <w:rsid w:val="0066125D"/>
    <w:rsid w:val="0066152E"/>
    <w:rsid w:val="006621A6"/>
    <w:rsid w:val="006634FA"/>
    <w:rsid w:val="0066388C"/>
    <w:rsid w:val="00663B68"/>
    <w:rsid w:val="00663DB9"/>
    <w:rsid w:val="00663E75"/>
    <w:rsid w:val="00664359"/>
    <w:rsid w:val="00664C6B"/>
    <w:rsid w:val="00664EEC"/>
    <w:rsid w:val="00665129"/>
    <w:rsid w:val="00665551"/>
    <w:rsid w:val="006655D9"/>
    <w:rsid w:val="00666C34"/>
    <w:rsid w:val="00666FBD"/>
    <w:rsid w:val="0067011E"/>
    <w:rsid w:val="006708B9"/>
    <w:rsid w:val="006712BB"/>
    <w:rsid w:val="006719AA"/>
    <w:rsid w:val="00671D33"/>
    <w:rsid w:val="00671DCC"/>
    <w:rsid w:val="00672192"/>
    <w:rsid w:val="006723DD"/>
    <w:rsid w:val="00672591"/>
    <w:rsid w:val="006726C7"/>
    <w:rsid w:val="00672B26"/>
    <w:rsid w:val="00672C1B"/>
    <w:rsid w:val="0067324A"/>
    <w:rsid w:val="00673D1F"/>
    <w:rsid w:val="00673EC4"/>
    <w:rsid w:val="00673F06"/>
    <w:rsid w:val="006742FD"/>
    <w:rsid w:val="00675968"/>
    <w:rsid w:val="00675CDD"/>
    <w:rsid w:val="00675F16"/>
    <w:rsid w:val="00676739"/>
    <w:rsid w:val="00676C36"/>
    <w:rsid w:val="006770E9"/>
    <w:rsid w:val="0068088D"/>
    <w:rsid w:val="0068102F"/>
    <w:rsid w:val="0068118A"/>
    <w:rsid w:val="006814F7"/>
    <w:rsid w:val="0068155B"/>
    <w:rsid w:val="00683232"/>
    <w:rsid w:val="00683A6C"/>
    <w:rsid w:val="00683CBF"/>
    <w:rsid w:val="00683F2A"/>
    <w:rsid w:val="00683FA2"/>
    <w:rsid w:val="00684270"/>
    <w:rsid w:val="0068497C"/>
    <w:rsid w:val="00684F60"/>
    <w:rsid w:val="0068632B"/>
    <w:rsid w:val="006879BE"/>
    <w:rsid w:val="00687B2A"/>
    <w:rsid w:val="00690536"/>
    <w:rsid w:val="00690690"/>
    <w:rsid w:val="00690A89"/>
    <w:rsid w:val="00690F0C"/>
    <w:rsid w:val="0069167C"/>
    <w:rsid w:val="0069199D"/>
    <w:rsid w:val="00692236"/>
    <w:rsid w:val="006957CD"/>
    <w:rsid w:val="00696AA0"/>
    <w:rsid w:val="006A0620"/>
    <w:rsid w:val="006A0C99"/>
    <w:rsid w:val="006A20B6"/>
    <w:rsid w:val="006A221E"/>
    <w:rsid w:val="006A2741"/>
    <w:rsid w:val="006A3289"/>
    <w:rsid w:val="006A3903"/>
    <w:rsid w:val="006A3A17"/>
    <w:rsid w:val="006A4682"/>
    <w:rsid w:val="006A46AC"/>
    <w:rsid w:val="006A47D3"/>
    <w:rsid w:val="006A4A58"/>
    <w:rsid w:val="006A4B8A"/>
    <w:rsid w:val="006A4BFB"/>
    <w:rsid w:val="006A4CA4"/>
    <w:rsid w:val="006A55B7"/>
    <w:rsid w:val="006A5A02"/>
    <w:rsid w:val="006A5E41"/>
    <w:rsid w:val="006A5E88"/>
    <w:rsid w:val="006A6AE1"/>
    <w:rsid w:val="006A6AF9"/>
    <w:rsid w:val="006A6E1A"/>
    <w:rsid w:val="006A765E"/>
    <w:rsid w:val="006A7DAC"/>
    <w:rsid w:val="006B02CF"/>
    <w:rsid w:val="006B0983"/>
    <w:rsid w:val="006B23CF"/>
    <w:rsid w:val="006B3D53"/>
    <w:rsid w:val="006B46E4"/>
    <w:rsid w:val="006B4B0D"/>
    <w:rsid w:val="006B4C8A"/>
    <w:rsid w:val="006B4C9E"/>
    <w:rsid w:val="006B5241"/>
    <w:rsid w:val="006B554B"/>
    <w:rsid w:val="006B6126"/>
    <w:rsid w:val="006B65AB"/>
    <w:rsid w:val="006B6F69"/>
    <w:rsid w:val="006B72A3"/>
    <w:rsid w:val="006B795C"/>
    <w:rsid w:val="006B7B7B"/>
    <w:rsid w:val="006B7BFB"/>
    <w:rsid w:val="006C03DE"/>
    <w:rsid w:val="006C049B"/>
    <w:rsid w:val="006C0537"/>
    <w:rsid w:val="006C053B"/>
    <w:rsid w:val="006C0ECC"/>
    <w:rsid w:val="006C1114"/>
    <w:rsid w:val="006C19E4"/>
    <w:rsid w:val="006C1C64"/>
    <w:rsid w:val="006C2162"/>
    <w:rsid w:val="006C2A89"/>
    <w:rsid w:val="006C2FD2"/>
    <w:rsid w:val="006C3193"/>
    <w:rsid w:val="006C32FF"/>
    <w:rsid w:val="006C3533"/>
    <w:rsid w:val="006C40B4"/>
    <w:rsid w:val="006C5448"/>
    <w:rsid w:val="006C5938"/>
    <w:rsid w:val="006C689B"/>
    <w:rsid w:val="006C6F37"/>
    <w:rsid w:val="006C7AD0"/>
    <w:rsid w:val="006C7B34"/>
    <w:rsid w:val="006D0197"/>
    <w:rsid w:val="006D12EC"/>
    <w:rsid w:val="006D1327"/>
    <w:rsid w:val="006D22E9"/>
    <w:rsid w:val="006D3327"/>
    <w:rsid w:val="006D355D"/>
    <w:rsid w:val="006D3C43"/>
    <w:rsid w:val="006D520B"/>
    <w:rsid w:val="006D5B8F"/>
    <w:rsid w:val="006D7BCA"/>
    <w:rsid w:val="006E011C"/>
    <w:rsid w:val="006E0486"/>
    <w:rsid w:val="006E0955"/>
    <w:rsid w:val="006E0A2F"/>
    <w:rsid w:val="006E0AC0"/>
    <w:rsid w:val="006E0F0A"/>
    <w:rsid w:val="006E1DA9"/>
    <w:rsid w:val="006E1EB9"/>
    <w:rsid w:val="006E1F1E"/>
    <w:rsid w:val="006E312C"/>
    <w:rsid w:val="006E3319"/>
    <w:rsid w:val="006E38CC"/>
    <w:rsid w:val="006E3C1F"/>
    <w:rsid w:val="006E3E88"/>
    <w:rsid w:val="006E3F52"/>
    <w:rsid w:val="006E40CD"/>
    <w:rsid w:val="006E4103"/>
    <w:rsid w:val="006E4E59"/>
    <w:rsid w:val="006E5661"/>
    <w:rsid w:val="006E5A2C"/>
    <w:rsid w:val="006E5D86"/>
    <w:rsid w:val="006E5E0A"/>
    <w:rsid w:val="006E6753"/>
    <w:rsid w:val="006E6AC7"/>
    <w:rsid w:val="006E6B55"/>
    <w:rsid w:val="006E6ECB"/>
    <w:rsid w:val="006E722A"/>
    <w:rsid w:val="006F0025"/>
    <w:rsid w:val="006F0B73"/>
    <w:rsid w:val="006F0ED9"/>
    <w:rsid w:val="006F132A"/>
    <w:rsid w:val="006F1903"/>
    <w:rsid w:val="006F2597"/>
    <w:rsid w:val="006F2F24"/>
    <w:rsid w:val="006F35F0"/>
    <w:rsid w:val="006F3E1C"/>
    <w:rsid w:val="006F3F47"/>
    <w:rsid w:val="006F3F53"/>
    <w:rsid w:val="006F44FA"/>
    <w:rsid w:val="006F578F"/>
    <w:rsid w:val="006F59BC"/>
    <w:rsid w:val="006F5B58"/>
    <w:rsid w:val="006F6225"/>
    <w:rsid w:val="006F661B"/>
    <w:rsid w:val="006F6E63"/>
    <w:rsid w:val="00700209"/>
    <w:rsid w:val="00700901"/>
    <w:rsid w:val="00701682"/>
    <w:rsid w:val="0070201A"/>
    <w:rsid w:val="00702449"/>
    <w:rsid w:val="0070275C"/>
    <w:rsid w:val="007033AB"/>
    <w:rsid w:val="007041BF"/>
    <w:rsid w:val="00707428"/>
    <w:rsid w:val="0071042D"/>
    <w:rsid w:val="00711F95"/>
    <w:rsid w:val="00712475"/>
    <w:rsid w:val="0071256A"/>
    <w:rsid w:val="007127C7"/>
    <w:rsid w:val="007128C9"/>
    <w:rsid w:val="00712984"/>
    <w:rsid w:val="007138B6"/>
    <w:rsid w:val="00713AC4"/>
    <w:rsid w:val="00715D08"/>
    <w:rsid w:val="00715DD4"/>
    <w:rsid w:val="00716ABD"/>
    <w:rsid w:val="00716EDE"/>
    <w:rsid w:val="007175E5"/>
    <w:rsid w:val="0071765E"/>
    <w:rsid w:val="00717982"/>
    <w:rsid w:val="00717EA3"/>
    <w:rsid w:val="0072003A"/>
    <w:rsid w:val="00720450"/>
    <w:rsid w:val="007204D7"/>
    <w:rsid w:val="00721215"/>
    <w:rsid w:val="00722A0B"/>
    <w:rsid w:val="00722AA6"/>
    <w:rsid w:val="00723DE4"/>
    <w:rsid w:val="00724121"/>
    <w:rsid w:val="00724738"/>
    <w:rsid w:val="00724CD9"/>
    <w:rsid w:val="007253CB"/>
    <w:rsid w:val="00725A9F"/>
    <w:rsid w:val="007263C6"/>
    <w:rsid w:val="00726BE9"/>
    <w:rsid w:val="00726E21"/>
    <w:rsid w:val="007270CE"/>
    <w:rsid w:val="007271FC"/>
    <w:rsid w:val="0072763E"/>
    <w:rsid w:val="00727688"/>
    <w:rsid w:val="0072772D"/>
    <w:rsid w:val="00730411"/>
    <w:rsid w:val="00730DA3"/>
    <w:rsid w:val="00731755"/>
    <w:rsid w:val="007326C3"/>
    <w:rsid w:val="00732A72"/>
    <w:rsid w:val="007334C7"/>
    <w:rsid w:val="007339E1"/>
    <w:rsid w:val="007349B2"/>
    <w:rsid w:val="007358AA"/>
    <w:rsid w:val="00735A24"/>
    <w:rsid w:val="00736A43"/>
    <w:rsid w:val="00737439"/>
    <w:rsid w:val="0073745B"/>
    <w:rsid w:val="007379AA"/>
    <w:rsid w:val="00737ABB"/>
    <w:rsid w:val="007405AA"/>
    <w:rsid w:val="007406CC"/>
    <w:rsid w:val="00740BA9"/>
    <w:rsid w:val="00741BFE"/>
    <w:rsid w:val="0074271C"/>
    <w:rsid w:val="00743823"/>
    <w:rsid w:val="00743A35"/>
    <w:rsid w:val="00743DE1"/>
    <w:rsid w:val="0074456A"/>
    <w:rsid w:val="00744E7C"/>
    <w:rsid w:val="007477F2"/>
    <w:rsid w:val="00747866"/>
    <w:rsid w:val="00747C4B"/>
    <w:rsid w:val="00750FB2"/>
    <w:rsid w:val="007523C2"/>
    <w:rsid w:val="00752E51"/>
    <w:rsid w:val="00754ACB"/>
    <w:rsid w:val="00754CC7"/>
    <w:rsid w:val="00755817"/>
    <w:rsid w:val="00756479"/>
    <w:rsid w:val="007568B6"/>
    <w:rsid w:val="0075777C"/>
    <w:rsid w:val="00757F7C"/>
    <w:rsid w:val="007600F1"/>
    <w:rsid w:val="00760507"/>
    <w:rsid w:val="00761DBC"/>
    <w:rsid w:val="00762AAE"/>
    <w:rsid w:val="00762FC2"/>
    <w:rsid w:val="0076302D"/>
    <w:rsid w:val="0076305C"/>
    <w:rsid w:val="007632BB"/>
    <w:rsid w:val="007635FB"/>
    <w:rsid w:val="00763C0D"/>
    <w:rsid w:val="007644C0"/>
    <w:rsid w:val="00764DCE"/>
    <w:rsid w:val="00764EDB"/>
    <w:rsid w:val="007651E5"/>
    <w:rsid w:val="00765284"/>
    <w:rsid w:val="00765684"/>
    <w:rsid w:val="0076677F"/>
    <w:rsid w:val="00767804"/>
    <w:rsid w:val="007704F3"/>
    <w:rsid w:val="007719E9"/>
    <w:rsid w:val="00771EC8"/>
    <w:rsid w:val="00773172"/>
    <w:rsid w:val="007732A0"/>
    <w:rsid w:val="00773749"/>
    <w:rsid w:val="00773B8C"/>
    <w:rsid w:val="00774284"/>
    <w:rsid w:val="00774FC8"/>
    <w:rsid w:val="00775A84"/>
    <w:rsid w:val="00775B09"/>
    <w:rsid w:val="0077721E"/>
    <w:rsid w:val="00780BB7"/>
    <w:rsid w:val="00782235"/>
    <w:rsid w:val="007825C0"/>
    <w:rsid w:val="007855C3"/>
    <w:rsid w:val="00785D78"/>
    <w:rsid w:val="00786045"/>
    <w:rsid w:val="00786239"/>
    <w:rsid w:val="0078656E"/>
    <w:rsid w:val="00786A6F"/>
    <w:rsid w:val="00786EFC"/>
    <w:rsid w:val="00787027"/>
    <w:rsid w:val="007877DE"/>
    <w:rsid w:val="00787DBD"/>
    <w:rsid w:val="00787E1A"/>
    <w:rsid w:val="00787E7C"/>
    <w:rsid w:val="00790BA4"/>
    <w:rsid w:val="007910E1"/>
    <w:rsid w:val="007911FC"/>
    <w:rsid w:val="00792351"/>
    <w:rsid w:val="00792430"/>
    <w:rsid w:val="0079257F"/>
    <w:rsid w:val="00793624"/>
    <w:rsid w:val="0079371D"/>
    <w:rsid w:val="00793C3D"/>
    <w:rsid w:val="00794B18"/>
    <w:rsid w:val="00795989"/>
    <w:rsid w:val="00795A2A"/>
    <w:rsid w:val="00796919"/>
    <w:rsid w:val="007970FF"/>
    <w:rsid w:val="00797226"/>
    <w:rsid w:val="0079764B"/>
    <w:rsid w:val="0079769D"/>
    <w:rsid w:val="007A000D"/>
    <w:rsid w:val="007A00FB"/>
    <w:rsid w:val="007A076A"/>
    <w:rsid w:val="007A0963"/>
    <w:rsid w:val="007A1364"/>
    <w:rsid w:val="007A146A"/>
    <w:rsid w:val="007A1739"/>
    <w:rsid w:val="007A26C8"/>
    <w:rsid w:val="007A2D06"/>
    <w:rsid w:val="007A349C"/>
    <w:rsid w:val="007A49DC"/>
    <w:rsid w:val="007A4C28"/>
    <w:rsid w:val="007A508D"/>
    <w:rsid w:val="007A59CF"/>
    <w:rsid w:val="007A6248"/>
    <w:rsid w:val="007A7EBE"/>
    <w:rsid w:val="007B0B19"/>
    <w:rsid w:val="007B1119"/>
    <w:rsid w:val="007B1167"/>
    <w:rsid w:val="007B1D5B"/>
    <w:rsid w:val="007B2654"/>
    <w:rsid w:val="007B2707"/>
    <w:rsid w:val="007B3089"/>
    <w:rsid w:val="007B3203"/>
    <w:rsid w:val="007B3581"/>
    <w:rsid w:val="007B3FEF"/>
    <w:rsid w:val="007B3FF0"/>
    <w:rsid w:val="007B4331"/>
    <w:rsid w:val="007B4BC3"/>
    <w:rsid w:val="007B6989"/>
    <w:rsid w:val="007B6C23"/>
    <w:rsid w:val="007B7025"/>
    <w:rsid w:val="007B7D0A"/>
    <w:rsid w:val="007C1112"/>
    <w:rsid w:val="007C189B"/>
    <w:rsid w:val="007C1A59"/>
    <w:rsid w:val="007C1A5E"/>
    <w:rsid w:val="007C1DD3"/>
    <w:rsid w:val="007C29EF"/>
    <w:rsid w:val="007C2A89"/>
    <w:rsid w:val="007C2BF2"/>
    <w:rsid w:val="007C2E72"/>
    <w:rsid w:val="007C315E"/>
    <w:rsid w:val="007C356E"/>
    <w:rsid w:val="007C4046"/>
    <w:rsid w:val="007C4613"/>
    <w:rsid w:val="007C498B"/>
    <w:rsid w:val="007C54BD"/>
    <w:rsid w:val="007C57BC"/>
    <w:rsid w:val="007C6A43"/>
    <w:rsid w:val="007C7261"/>
    <w:rsid w:val="007D036C"/>
    <w:rsid w:val="007D1A18"/>
    <w:rsid w:val="007D2AE1"/>
    <w:rsid w:val="007D2F9E"/>
    <w:rsid w:val="007D2FE0"/>
    <w:rsid w:val="007D6FF5"/>
    <w:rsid w:val="007D70A2"/>
    <w:rsid w:val="007E0F95"/>
    <w:rsid w:val="007E111D"/>
    <w:rsid w:val="007E158E"/>
    <w:rsid w:val="007E2649"/>
    <w:rsid w:val="007E2939"/>
    <w:rsid w:val="007E31BC"/>
    <w:rsid w:val="007E3AD1"/>
    <w:rsid w:val="007E3F6B"/>
    <w:rsid w:val="007E4169"/>
    <w:rsid w:val="007E4F4C"/>
    <w:rsid w:val="007E5471"/>
    <w:rsid w:val="007E54A6"/>
    <w:rsid w:val="007E551B"/>
    <w:rsid w:val="007E5EF8"/>
    <w:rsid w:val="007E5FC1"/>
    <w:rsid w:val="007E6E9F"/>
    <w:rsid w:val="007E719B"/>
    <w:rsid w:val="007E71F7"/>
    <w:rsid w:val="007E75BC"/>
    <w:rsid w:val="007E7E4D"/>
    <w:rsid w:val="007F0B26"/>
    <w:rsid w:val="007F31A8"/>
    <w:rsid w:val="007F3D98"/>
    <w:rsid w:val="007F42DC"/>
    <w:rsid w:val="007F56D3"/>
    <w:rsid w:val="007F5A51"/>
    <w:rsid w:val="007F5F7D"/>
    <w:rsid w:val="007F6749"/>
    <w:rsid w:val="0080049C"/>
    <w:rsid w:val="008004CA"/>
    <w:rsid w:val="00800B4E"/>
    <w:rsid w:val="00801A29"/>
    <w:rsid w:val="00801B61"/>
    <w:rsid w:val="008025E1"/>
    <w:rsid w:val="008028CE"/>
    <w:rsid w:val="00802AAF"/>
    <w:rsid w:val="00803963"/>
    <w:rsid w:val="00803A96"/>
    <w:rsid w:val="00803CD0"/>
    <w:rsid w:val="00804A3E"/>
    <w:rsid w:val="008055F9"/>
    <w:rsid w:val="00805E6E"/>
    <w:rsid w:val="0080621A"/>
    <w:rsid w:val="00806B0E"/>
    <w:rsid w:val="00807256"/>
    <w:rsid w:val="00807665"/>
    <w:rsid w:val="00810263"/>
    <w:rsid w:val="0081092D"/>
    <w:rsid w:val="00810C7B"/>
    <w:rsid w:val="00810F08"/>
    <w:rsid w:val="008115BA"/>
    <w:rsid w:val="00811DB9"/>
    <w:rsid w:val="00812398"/>
    <w:rsid w:val="008123E6"/>
    <w:rsid w:val="008125C2"/>
    <w:rsid w:val="008125CE"/>
    <w:rsid w:val="00812A13"/>
    <w:rsid w:val="00814783"/>
    <w:rsid w:val="00814CFB"/>
    <w:rsid w:val="00815D86"/>
    <w:rsid w:val="0081692A"/>
    <w:rsid w:val="00816AAF"/>
    <w:rsid w:val="008171E1"/>
    <w:rsid w:val="00820209"/>
    <w:rsid w:val="008206D9"/>
    <w:rsid w:val="0082187A"/>
    <w:rsid w:val="00821FF1"/>
    <w:rsid w:val="008223D9"/>
    <w:rsid w:val="0082267C"/>
    <w:rsid w:val="00822CDA"/>
    <w:rsid w:val="0082310F"/>
    <w:rsid w:val="00823DB7"/>
    <w:rsid w:val="00823F28"/>
    <w:rsid w:val="00824B4E"/>
    <w:rsid w:val="00824C12"/>
    <w:rsid w:val="00824FC5"/>
    <w:rsid w:val="008251A9"/>
    <w:rsid w:val="00826A1E"/>
    <w:rsid w:val="00830832"/>
    <w:rsid w:val="008308FA"/>
    <w:rsid w:val="00831530"/>
    <w:rsid w:val="008325B7"/>
    <w:rsid w:val="008328DD"/>
    <w:rsid w:val="00832D9F"/>
    <w:rsid w:val="008357DB"/>
    <w:rsid w:val="00835ECA"/>
    <w:rsid w:val="00836118"/>
    <w:rsid w:val="00836458"/>
    <w:rsid w:val="0083732F"/>
    <w:rsid w:val="008379EE"/>
    <w:rsid w:val="00837CBC"/>
    <w:rsid w:val="00840511"/>
    <w:rsid w:val="008411EF"/>
    <w:rsid w:val="00841C3B"/>
    <w:rsid w:val="00842788"/>
    <w:rsid w:val="00842B97"/>
    <w:rsid w:val="00842BB2"/>
    <w:rsid w:val="00842E85"/>
    <w:rsid w:val="008435D6"/>
    <w:rsid w:val="00843724"/>
    <w:rsid w:val="008446D9"/>
    <w:rsid w:val="0084570C"/>
    <w:rsid w:val="0084790C"/>
    <w:rsid w:val="00847A5A"/>
    <w:rsid w:val="00847E8D"/>
    <w:rsid w:val="00847F09"/>
    <w:rsid w:val="008501C7"/>
    <w:rsid w:val="00850C2B"/>
    <w:rsid w:val="00851062"/>
    <w:rsid w:val="00851697"/>
    <w:rsid w:val="00851E41"/>
    <w:rsid w:val="0085306C"/>
    <w:rsid w:val="008546AE"/>
    <w:rsid w:val="008546D7"/>
    <w:rsid w:val="00854DED"/>
    <w:rsid w:val="00855A72"/>
    <w:rsid w:val="00856267"/>
    <w:rsid w:val="008564F9"/>
    <w:rsid w:val="00856ECA"/>
    <w:rsid w:val="00860FF5"/>
    <w:rsid w:val="0086125B"/>
    <w:rsid w:val="0086280B"/>
    <w:rsid w:val="0086286D"/>
    <w:rsid w:val="00862A4A"/>
    <w:rsid w:val="00862CCA"/>
    <w:rsid w:val="0086333C"/>
    <w:rsid w:val="008634C6"/>
    <w:rsid w:val="00864911"/>
    <w:rsid w:val="00865820"/>
    <w:rsid w:val="00865E77"/>
    <w:rsid w:val="008666E0"/>
    <w:rsid w:val="00867138"/>
    <w:rsid w:val="00867508"/>
    <w:rsid w:val="00867ECF"/>
    <w:rsid w:val="00870733"/>
    <w:rsid w:val="00870A71"/>
    <w:rsid w:val="00870B04"/>
    <w:rsid w:val="008716AC"/>
    <w:rsid w:val="00871793"/>
    <w:rsid w:val="008717DA"/>
    <w:rsid w:val="008719D9"/>
    <w:rsid w:val="00871BB8"/>
    <w:rsid w:val="00871F34"/>
    <w:rsid w:val="0087241D"/>
    <w:rsid w:val="00872799"/>
    <w:rsid w:val="00873B49"/>
    <w:rsid w:val="008744D0"/>
    <w:rsid w:val="00874D71"/>
    <w:rsid w:val="008754EF"/>
    <w:rsid w:val="00875F56"/>
    <w:rsid w:val="00876962"/>
    <w:rsid w:val="008775C7"/>
    <w:rsid w:val="00877AF6"/>
    <w:rsid w:val="00877BC2"/>
    <w:rsid w:val="0088001E"/>
    <w:rsid w:val="0088115D"/>
    <w:rsid w:val="00881428"/>
    <w:rsid w:val="0088163B"/>
    <w:rsid w:val="0088201D"/>
    <w:rsid w:val="008824D4"/>
    <w:rsid w:val="0088260D"/>
    <w:rsid w:val="00882848"/>
    <w:rsid w:val="00882CF2"/>
    <w:rsid w:val="00882FE0"/>
    <w:rsid w:val="00884166"/>
    <w:rsid w:val="0088424C"/>
    <w:rsid w:val="00884FE0"/>
    <w:rsid w:val="00890357"/>
    <w:rsid w:val="00891500"/>
    <w:rsid w:val="008919E2"/>
    <w:rsid w:val="00892B80"/>
    <w:rsid w:val="0089387A"/>
    <w:rsid w:val="00894767"/>
    <w:rsid w:val="008948ED"/>
    <w:rsid w:val="0089591D"/>
    <w:rsid w:val="00895DBB"/>
    <w:rsid w:val="00896622"/>
    <w:rsid w:val="008967FB"/>
    <w:rsid w:val="00896B09"/>
    <w:rsid w:val="00896C81"/>
    <w:rsid w:val="00897505"/>
    <w:rsid w:val="008977AF"/>
    <w:rsid w:val="00897ABE"/>
    <w:rsid w:val="00897C7F"/>
    <w:rsid w:val="00897E0A"/>
    <w:rsid w:val="00897E2B"/>
    <w:rsid w:val="00897F14"/>
    <w:rsid w:val="008A01B3"/>
    <w:rsid w:val="008A066D"/>
    <w:rsid w:val="008A163C"/>
    <w:rsid w:val="008A1EEF"/>
    <w:rsid w:val="008A2B0E"/>
    <w:rsid w:val="008A3FFC"/>
    <w:rsid w:val="008A40D7"/>
    <w:rsid w:val="008A44F8"/>
    <w:rsid w:val="008A4B8B"/>
    <w:rsid w:val="008A5057"/>
    <w:rsid w:val="008A58AA"/>
    <w:rsid w:val="008A63CE"/>
    <w:rsid w:val="008A68AA"/>
    <w:rsid w:val="008A6C63"/>
    <w:rsid w:val="008A70D6"/>
    <w:rsid w:val="008A772F"/>
    <w:rsid w:val="008A77AC"/>
    <w:rsid w:val="008B02AC"/>
    <w:rsid w:val="008B0EA4"/>
    <w:rsid w:val="008B139C"/>
    <w:rsid w:val="008B1B7A"/>
    <w:rsid w:val="008B1E5E"/>
    <w:rsid w:val="008B2735"/>
    <w:rsid w:val="008B3837"/>
    <w:rsid w:val="008B3C1C"/>
    <w:rsid w:val="008B452A"/>
    <w:rsid w:val="008B50E2"/>
    <w:rsid w:val="008B5985"/>
    <w:rsid w:val="008B6338"/>
    <w:rsid w:val="008B70B5"/>
    <w:rsid w:val="008C0237"/>
    <w:rsid w:val="008C08BA"/>
    <w:rsid w:val="008C19BD"/>
    <w:rsid w:val="008C222A"/>
    <w:rsid w:val="008C254D"/>
    <w:rsid w:val="008C284C"/>
    <w:rsid w:val="008C2FE7"/>
    <w:rsid w:val="008C369D"/>
    <w:rsid w:val="008C3D04"/>
    <w:rsid w:val="008C50AB"/>
    <w:rsid w:val="008C52A7"/>
    <w:rsid w:val="008C581B"/>
    <w:rsid w:val="008C66C8"/>
    <w:rsid w:val="008C78D6"/>
    <w:rsid w:val="008C7C09"/>
    <w:rsid w:val="008C7DF4"/>
    <w:rsid w:val="008D0B5F"/>
    <w:rsid w:val="008D0CF4"/>
    <w:rsid w:val="008D1A52"/>
    <w:rsid w:val="008D219D"/>
    <w:rsid w:val="008D2741"/>
    <w:rsid w:val="008D2858"/>
    <w:rsid w:val="008D31CD"/>
    <w:rsid w:val="008D3E6F"/>
    <w:rsid w:val="008D4099"/>
    <w:rsid w:val="008D4804"/>
    <w:rsid w:val="008D53E9"/>
    <w:rsid w:val="008D5E78"/>
    <w:rsid w:val="008E1EFE"/>
    <w:rsid w:val="008E23F5"/>
    <w:rsid w:val="008E2AE2"/>
    <w:rsid w:val="008E2D15"/>
    <w:rsid w:val="008E3412"/>
    <w:rsid w:val="008E3990"/>
    <w:rsid w:val="008E3D87"/>
    <w:rsid w:val="008E493F"/>
    <w:rsid w:val="008E4AEF"/>
    <w:rsid w:val="008E5775"/>
    <w:rsid w:val="008E57E8"/>
    <w:rsid w:val="008E73DE"/>
    <w:rsid w:val="008E76A0"/>
    <w:rsid w:val="008E76C1"/>
    <w:rsid w:val="008E7C4A"/>
    <w:rsid w:val="008F0170"/>
    <w:rsid w:val="008F0492"/>
    <w:rsid w:val="008F0543"/>
    <w:rsid w:val="008F0BCF"/>
    <w:rsid w:val="008F23A6"/>
    <w:rsid w:val="008F290E"/>
    <w:rsid w:val="008F2FC1"/>
    <w:rsid w:val="008F3A78"/>
    <w:rsid w:val="008F3B21"/>
    <w:rsid w:val="008F3C53"/>
    <w:rsid w:val="008F4920"/>
    <w:rsid w:val="008F4963"/>
    <w:rsid w:val="008F4E23"/>
    <w:rsid w:val="008F4FAC"/>
    <w:rsid w:val="008F50F7"/>
    <w:rsid w:val="008F5D5B"/>
    <w:rsid w:val="008F7053"/>
    <w:rsid w:val="008F708B"/>
    <w:rsid w:val="008F77A3"/>
    <w:rsid w:val="008F79BF"/>
    <w:rsid w:val="00901343"/>
    <w:rsid w:val="00901929"/>
    <w:rsid w:val="009019BA"/>
    <w:rsid w:val="0090201B"/>
    <w:rsid w:val="00902065"/>
    <w:rsid w:val="00902237"/>
    <w:rsid w:val="009023AB"/>
    <w:rsid w:val="00902531"/>
    <w:rsid w:val="0090260E"/>
    <w:rsid w:val="00902B0F"/>
    <w:rsid w:val="0090342C"/>
    <w:rsid w:val="00903C6B"/>
    <w:rsid w:val="009041EB"/>
    <w:rsid w:val="009050E8"/>
    <w:rsid w:val="009057C2"/>
    <w:rsid w:val="00905AA2"/>
    <w:rsid w:val="00905C62"/>
    <w:rsid w:val="00906A3D"/>
    <w:rsid w:val="00906E53"/>
    <w:rsid w:val="00906F44"/>
    <w:rsid w:val="0090722D"/>
    <w:rsid w:val="00907E77"/>
    <w:rsid w:val="009117BA"/>
    <w:rsid w:val="00911B20"/>
    <w:rsid w:val="00911D3C"/>
    <w:rsid w:val="00911E76"/>
    <w:rsid w:val="00912028"/>
    <w:rsid w:val="00912F20"/>
    <w:rsid w:val="009134CC"/>
    <w:rsid w:val="00913E9F"/>
    <w:rsid w:val="00914B31"/>
    <w:rsid w:val="0091509D"/>
    <w:rsid w:val="0091616F"/>
    <w:rsid w:val="009172D1"/>
    <w:rsid w:val="00917667"/>
    <w:rsid w:val="009177EA"/>
    <w:rsid w:val="00917973"/>
    <w:rsid w:val="009200BB"/>
    <w:rsid w:val="00920661"/>
    <w:rsid w:val="00920958"/>
    <w:rsid w:val="00920F50"/>
    <w:rsid w:val="0092137C"/>
    <w:rsid w:val="009215FF"/>
    <w:rsid w:val="00921B0F"/>
    <w:rsid w:val="00922211"/>
    <w:rsid w:val="009230AE"/>
    <w:rsid w:val="00923514"/>
    <w:rsid w:val="0092410B"/>
    <w:rsid w:val="009243F7"/>
    <w:rsid w:val="00924CB6"/>
    <w:rsid w:val="00924FD6"/>
    <w:rsid w:val="00925908"/>
    <w:rsid w:val="00925C29"/>
    <w:rsid w:val="00926769"/>
    <w:rsid w:val="00926A63"/>
    <w:rsid w:val="00927011"/>
    <w:rsid w:val="009271B0"/>
    <w:rsid w:val="009272FE"/>
    <w:rsid w:val="00927826"/>
    <w:rsid w:val="00927F12"/>
    <w:rsid w:val="00927FD3"/>
    <w:rsid w:val="009302C5"/>
    <w:rsid w:val="009329B2"/>
    <w:rsid w:val="00932F2A"/>
    <w:rsid w:val="00933087"/>
    <w:rsid w:val="00933110"/>
    <w:rsid w:val="00933679"/>
    <w:rsid w:val="00933A25"/>
    <w:rsid w:val="009346C9"/>
    <w:rsid w:val="00935602"/>
    <w:rsid w:val="00936C9E"/>
    <w:rsid w:val="009370DB"/>
    <w:rsid w:val="00937D31"/>
    <w:rsid w:val="00937EDB"/>
    <w:rsid w:val="009403DE"/>
    <w:rsid w:val="00941312"/>
    <w:rsid w:val="00941399"/>
    <w:rsid w:val="009415FE"/>
    <w:rsid w:val="00941DFD"/>
    <w:rsid w:val="00941E39"/>
    <w:rsid w:val="009420FA"/>
    <w:rsid w:val="009423B0"/>
    <w:rsid w:val="00942794"/>
    <w:rsid w:val="009427EC"/>
    <w:rsid w:val="00943403"/>
    <w:rsid w:val="00943519"/>
    <w:rsid w:val="00943BBF"/>
    <w:rsid w:val="00943D77"/>
    <w:rsid w:val="00945C21"/>
    <w:rsid w:val="00945D04"/>
    <w:rsid w:val="009475F0"/>
    <w:rsid w:val="0094777C"/>
    <w:rsid w:val="009507FB"/>
    <w:rsid w:val="00950B52"/>
    <w:rsid w:val="00952E12"/>
    <w:rsid w:val="009530D3"/>
    <w:rsid w:val="009535EA"/>
    <w:rsid w:val="009537D6"/>
    <w:rsid w:val="009538E3"/>
    <w:rsid w:val="009549C2"/>
    <w:rsid w:val="0095521F"/>
    <w:rsid w:val="0095684E"/>
    <w:rsid w:val="00956EBF"/>
    <w:rsid w:val="00957699"/>
    <w:rsid w:val="00957E5C"/>
    <w:rsid w:val="00960859"/>
    <w:rsid w:val="00961751"/>
    <w:rsid w:val="00961F52"/>
    <w:rsid w:val="009626C9"/>
    <w:rsid w:val="0096315C"/>
    <w:rsid w:val="00963534"/>
    <w:rsid w:val="00964202"/>
    <w:rsid w:val="009642E7"/>
    <w:rsid w:val="00964724"/>
    <w:rsid w:val="0096498D"/>
    <w:rsid w:val="00965102"/>
    <w:rsid w:val="009675B4"/>
    <w:rsid w:val="00967814"/>
    <w:rsid w:val="00967B0D"/>
    <w:rsid w:val="00967B7E"/>
    <w:rsid w:val="0097022F"/>
    <w:rsid w:val="0097024E"/>
    <w:rsid w:val="00970639"/>
    <w:rsid w:val="00970DE3"/>
    <w:rsid w:val="0097119B"/>
    <w:rsid w:val="00971372"/>
    <w:rsid w:val="00971879"/>
    <w:rsid w:val="009719D0"/>
    <w:rsid w:val="00971BC1"/>
    <w:rsid w:val="00971C7D"/>
    <w:rsid w:val="009725E7"/>
    <w:rsid w:val="00972A0C"/>
    <w:rsid w:val="009738E8"/>
    <w:rsid w:val="0097399E"/>
    <w:rsid w:val="00974A17"/>
    <w:rsid w:val="00975027"/>
    <w:rsid w:val="009750A4"/>
    <w:rsid w:val="009756EF"/>
    <w:rsid w:val="00975AE8"/>
    <w:rsid w:val="00975C68"/>
    <w:rsid w:val="009764EF"/>
    <w:rsid w:val="0097660C"/>
    <w:rsid w:val="00976D69"/>
    <w:rsid w:val="00977492"/>
    <w:rsid w:val="00977741"/>
    <w:rsid w:val="0098077B"/>
    <w:rsid w:val="009818C3"/>
    <w:rsid w:val="00981E88"/>
    <w:rsid w:val="00982E3A"/>
    <w:rsid w:val="00983502"/>
    <w:rsid w:val="009839E7"/>
    <w:rsid w:val="009847DF"/>
    <w:rsid w:val="00984896"/>
    <w:rsid w:val="009849FD"/>
    <w:rsid w:val="00984A91"/>
    <w:rsid w:val="00985708"/>
    <w:rsid w:val="00985A1F"/>
    <w:rsid w:val="009867C1"/>
    <w:rsid w:val="00986BEB"/>
    <w:rsid w:val="0098792D"/>
    <w:rsid w:val="00990A1B"/>
    <w:rsid w:val="00990A28"/>
    <w:rsid w:val="009913B3"/>
    <w:rsid w:val="00991C74"/>
    <w:rsid w:val="00991F2B"/>
    <w:rsid w:val="009933C1"/>
    <w:rsid w:val="009936CC"/>
    <w:rsid w:val="0099372D"/>
    <w:rsid w:val="0099373E"/>
    <w:rsid w:val="00994CDD"/>
    <w:rsid w:val="00995549"/>
    <w:rsid w:val="00995708"/>
    <w:rsid w:val="00995E0A"/>
    <w:rsid w:val="00996527"/>
    <w:rsid w:val="00996AE5"/>
    <w:rsid w:val="00996BEA"/>
    <w:rsid w:val="00997AAB"/>
    <w:rsid w:val="009A02C0"/>
    <w:rsid w:val="009A02D8"/>
    <w:rsid w:val="009A0BAC"/>
    <w:rsid w:val="009A0FD7"/>
    <w:rsid w:val="009A159C"/>
    <w:rsid w:val="009A1E0E"/>
    <w:rsid w:val="009A29A3"/>
    <w:rsid w:val="009A2BB0"/>
    <w:rsid w:val="009A329C"/>
    <w:rsid w:val="009A417C"/>
    <w:rsid w:val="009A4A25"/>
    <w:rsid w:val="009A510C"/>
    <w:rsid w:val="009A55DA"/>
    <w:rsid w:val="009A5BB0"/>
    <w:rsid w:val="009A5D0D"/>
    <w:rsid w:val="009A5FD9"/>
    <w:rsid w:val="009A622D"/>
    <w:rsid w:val="009A6508"/>
    <w:rsid w:val="009A7109"/>
    <w:rsid w:val="009A717A"/>
    <w:rsid w:val="009A7B7B"/>
    <w:rsid w:val="009A7C5B"/>
    <w:rsid w:val="009A7FAD"/>
    <w:rsid w:val="009B06B6"/>
    <w:rsid w:val="009B0926"/>
    <w:rsid w:val="009B0B17"/>
    <w:rsid w:val="009B123F"/>
    <w:rsid w:val="009B15DA"/>
    <w:rsid w:val="009B27EE"/>
    <w:rsid w:val="009B33BC"/>
    <w:rsid w:val="009B345F"/>
    <w:rsid w:val="009B3D94"/>
    <w:rsid w:val="009B4D5D"/>
    <w:rsid w:val="009B5062"/>
    <w:rsid w:val="009B5316"/>
    <w:rsid w:val="009B68A2"/>
    <w:rsid w:val="009B7589"/>
    <w:rsid w:val="009C052B"/>
    <w:rsid w:val="009C07D4"/>
    <w:rsid w:val="009C0851"/>
    <w:rsid w:val="009C1417"/>
    <w:rsid w:val="009C2070"/>
    <w:rsid w:val="009C2392"/>
    <w:rsid w:val="009C239C"/>
    <w:rsid w:val="009C2558"/>
    <w:rsid w:val="009C3066"/>
    <w:rsid w:val="009C382C"/>
    <w:rsid w:val="009C3A2F"/>
    <w:rsid w:val="009C54C0"/>
    <w:rsid w:val="009C6F51"/>
    <w:rsid w:val="009C7974"/>
    <w:rsid w:val="009C7AC9"/>
    <w:rsid w:val="009D0D2F"/>
    <w:rsid w:val="009D15E1"/>
    <w:rsid w:val="009D1916"/>
    <w:rsid w:val="009D1DBA"/>
    <w:rsid w:val="009D1E83"/>
    <w:rsid w:val="009D21DF"/>
    <w:rsid w:val="009D26B1"/>
    <w:rsid w:val="009D33D6"/>
    <w:rsid w:val="009D37DE"/>
    <w:rsid w:val="009D393B"/>
    <w:rsid w:val="009D4BE3"/>
    <w:rsid w:val="009D53AE"/>
    <w:rsid w:val="009D5494"/>
    <w:rsid w:val="009D5DCB"/>
    <w:rsid w:val="009D5F8A"/>
    <w:rsid w:val="009D61CF"/>
    <w:rsid w:val="009D67B2"/>
    <w:rsid w:val="009D772F"/>
    <w:rsid w:val="009E09C7"/>
    <w:rsid w:val="009E0DA5"/>
    <w:rsid w:val="009E11B7"/>
    <w:rsid w:val="009E12E6"/>
    <w:rsid w:val="009E2017"/>
    <w:rsid w:val="009E23B8"/>
    <w:rsid w:val="009E367C"/>
    <w:rsid w:val="009E37B2"/>
    <w:rsid w:val="009E4253"/>
    <w:rsid w:val="009E5249"/>
    <w:rsid w:val="009E5336"/>
    <w:rsid w:val="009E53C9"/>
    <w:rsid w:val="009E5515"/>
    <w:rsid w:val="009E56FB"/>
    <w:rsid w:val="009E5802"/>
    <w:rsid w:val="009F00E3"/>
    <w:rsid w:val="009F0727"/>
    <w:rsid w:val="009F0A81"/>
    <w:rsid w:val="009F0B4F"/>
    <w:rsid w:val="009F0B7C"/>
    <w:rsid w:val="009F0C99"/>
    <w:rsid w:val="009F0E3B"/>
    <w:rsid w:val="009F17C9"/>
    <w:rsid w:val="009F1B0E"/>
    <w:rsid w:val="009F1D7A"/>
    <w:rsid w:val="009F247B"/>
    <w:rsid w:val="009F3101"/>
    <w:rsid w:val="009F3111"/>
    <w:rsid w:val="009F3AB1"/>
    <w:rsid w:val="009F4633"/>
    <w:rsid w:val="009F4DA0"/>
    <w:rsid w:val="009F4DDA"/>
    <w:rsid w:val="009F5735"/>
    <w:rsid w:val="009F5942"/>
    <w:rsid w:val="009F5B03"/>
    <w:rsid w:val="009F5FFD"/>
    <w:rsid w:val="009F67FA"/>
    <w:rsid w:val="009F6843"/>
    <w:rsid w:val="009F763C"/>
    <w:rsid w:val="009F7873"/>
    <w:rsid w:val="009F7A19"/>
    <w:rsid w:val="00A00725"/>
    <w:rsid w:val="00A0104F"/>
    <w:rsid w:val="00A01450"/>
    <w:rsid w:val="00A02671"/>
    <w:rsid w:val="00A02862"/>
    <w:rsid w:val="00A03091"/>
    <w:rsid w:val="00A04B41"/>
    <w:rsid w:val="00A04CF3"/>
    <w:rsid w:val="00A056F5"/>
    <w:rsid w:val="00A057ED"/>
    <w:rsid w:val="00A05A62"/>
    <w:rsid w:val="00A05E49"/>
    <w:rsid w:val="00A06395"/>
    <w:rsid w:val="00A06494"/>
    <w:rsid w:val="00A0654A"/>
    <w:rsid w:val="00A072B1"/>
    <w:rsid w:val="00A075E2"/>
    <w:rsid w:val="00A07682"/>
    <w:rsid w:val="00A10043"/>
    <w:rsid w:val="00A10350"/>
    <w:rsid w:val="00A10CE3"/>
    <w:rsid w:val="00A10FC4"/>
    <w:rsid w:val="00A11A9A"/>
    <w:rsid w:val="00A11C16"/>
    <w:rsid w:val="00A12128"/>
    <w:rsid w:val="00A12359"/>
    <w:rsid w:val="00A123CF"/>
    <w:rsid w:val="00A12768"/>
    <w:rsid w:val="00A12EF3"/>
    <w:rsid w:val="00A135E6"/>
    <w:rsid w:val="00A139D5"/>
    <w:rsid w:val="00A13F8D"/>
    <w:rsid w:val="00A14202"/>
    <w:rsid w:val="00A144B1"/>
    <w:rsid w:val="00A14BD4"/>
    <w:rsid w:val="00A15086"/>
    <w:rsid w:val="00A1541C"/>
    <w:rsid w:val="00A168EA"/>
    <w:rsid w:val="00A172CF"/>
    <w:rsid w:val="00A17B90"/>
    <w:rsid w:val="00A17E14"/>
    <w:rsid w:val="00A17F93"/>
    <w:rsid w:val="00A2020A"/>
    <w:rsid w:val="00A20489"/>
    <w:rsid w:val="00A20887"/>
    <w:rsid w:val="00A218AC"/>
    <w:rsid w:val="00A21AAD"/>
    <w:rsid w:val="00A21C8A"/>
    <w:rsid w:val="00A21F88"/>
    <w:rsid w:val="00A22BBD"/>
    <w:rsid w:val="00A22BCB"/>
    <w:rsid w:val="00A23E1C"/>
    <w:rsid w:val="00A2466A"/>
    <w:rsid w:val="00A24DCF"/>
    <w:rsid w:val="00A25700"/>
    <w:rsid w:val="00A25A40"/>
    <w:rsid w:val="00A25DF1"/>
    <w:rsid w:val="00A26777"/>
    <w:rsid w:val="00A267A1"/>
    <w:rsid w:val="00A268F8"/>
    <w:rsid w:val="00A27143"/>
    <w:rsid w:val="00A27933"/>
    <w:rsid w:val="00A279FD"/>
    <w:rsid w:val="00A308A4"/>
    <w:rsid w:val="00A30A89"/>
    <w:rsid w:val="00A31B8A"/>
    <w:rsid w:val="00A32260"/>
    <w:rsid w:val="00A3236E"/>
    <w:rsid w:val="00A329BB"/>
    <w:rsid w:val="00A32D91"/>
    <w:rsid w:val="00A330BD"/>
    <w:rsid w:val="00A3331F"/>
    <w:rsid w:val="00A3367E"/>
    <w:rsid w:val="00A3392D"/>
    <w:rsid w:val="00A3666A"/>
    <w:rsid w:val="00A377A1"/>
    <w:rsid w:val="00A3782B"/>
    <w:rsid w:val="00A40134"/>
    <w:rsid w:val="00A40E9B"/>
    <w:rsid w:val="00A41293"/>
    <w:rsid w:val="00A4220A"/>
    <w:rsid w:val="00A427E0"/>
    <w:rsid w:val="00A4299E"/>
    <w:rsid w:val="00A434AE"/>
    <w:rsid w:val="00A43E67"/>
    <w:rsid w:val="00A446E1"/>
    <w:rsid w:val="00A44F76"/>
    <w:rsid w:val="00A4514C"/>
    <w:rsid w:val="00A466D4"/>
    <w:rsid w:val="00A4697D"/>
    <w:rsid w:val="00A46CD2"/>
    <w:rsid w:val="00A5026F"/>
    <w:rsid w:val="00A507E4"/>
    <w:rsid w:val="00A50F7A"/>
    <w:rsid w:val="00A51515"/>
    <w:rsid w:val="00A515CF"/>
    <w:rsid w:val="00A523D7"/>
    <w:rsid w:val="00A54630"/>
    <w:rsid w:val="00A55852"/>
    <w:rsid w:val="00A55DF6"/>
    <w:rsid w:val="00A55FAD"/>
    <w:rsid w:val="00A56A47"/>
    <w:rsid w:val="00A57254"/>
    <w:rsid w:val="00A60333"/>
    <w:rsid w:val="00A60624"/>
    <w:rsid w:val="00A60635"/>
    <w:rsid w:val="00A60792"/>
    <w:rsid w:val="00A60F5C"/>
    <w:rsid w:val="00A6189C"/>
    <w:rsid w:val="00A61D32"/>
    <w:rsid w:val="00A62377"/>
    <w:rsid w:val="00A624F3"/>
    <w:rsid w:val="00A625C7"/>
    <w:rsid w:val="00A62899"/>
    <w:rsid w:val="00A6397C"/>
    <w:rsid w:val="00A63D26"/>
    <w:rsid w:val="00A651DE"/>
    <w:rsid w:val="00A657C9"/>
    <w:rsid w:val="00A65F85"/>
    <w:rsid w:val="00A66401"/>
    <w:rsid w:val="00A66EDD"/>
    <w:rsid w:val="00A67F67"/>
    <w:rsid w:val="00A71492"/>
    <w:rsid w:val="00A715FF"/>
    <w:rsid w:val="00A71BF7"/>
    <w:rsid w:val="00A725E8"/>
    <w:rsid w:val="00A729C3"/>
    <w:rsid w:val="00A73550"/>
    <w:rsid w:val="00A73987"/>
    <w:rsid w:val="00A73B63"/>
    <w:rsid w:val="00A749AD"/>
    <w:rsid w:val="00A74B2A"/>
    <w:rsid w:val="00A74CC8"/>
    <w:rsid w:val="00A757B3"/>
    <w:rsid w:val="00A75EE9"/>
    <w:rsid w:val="00A7609C"/>
    <w:rsid w:val="00A766D1"/>
    <w:rsid w:val="00A76AC5"/>
    <w:rsid w:val="00A7711A"/>
    <w:rsid w:val="00A772D9"/>
    <w:rsid w:val="00A7798A"/>
    <w:rsid w:val="00A80313"/>
    <w:rsid w:val="00A80A5F"/>
    <w:rsid w:val="00A8135C"/>
    <w:rsid w:val="00A813BF"/>
    <w:rsid w:val="00A81705"/>
    <w:rsid w:val="00A822F3"/>
    <w:rsid w:val="00A82B15"/>
    <w:rsid w:val="00A84639"/>
    <w:rsid w:val="00A84A62"/>
    <w:rsid w:val="00A84C7D"/>
    <w:rsid w:val="00A85215"/>
    <w:rsid w:val="00A85250"/>
    <w:rsid w:val="00A855CD"/>
    <w:rsid w:val="00A86927"/>
    <w:rsid w:val="00A87D08"/>
    <w:rsid w:val="00A91A6A"/>
    <w:rsid w:val="00A9215F"/>
    <w:rsid w:val="00A9262B"/>
    <w:rsid w:val="00A93437"/>
    <w:rsid w:val="00A94205"/>
    <w:rsid w:val="00A94C8D"/>
    <w:rsid w:val="00A94F7B"/>
    <w:rsid w:val="00A95700"/>
    <w:rsid w:val="00A95919"/>
    <w:rsid w:val="00A95B9D"/>
    <w:rsid w:val="00A95D03"/>
    <w:rsid w:val="00A95F50"/>
    <w:rsid w:val="00A964E5"/>
    <w:rsid w:val="00A96749"/>
    <w:rsid w:val="00A96750"/>
    <w:rsid w:val="00A97B4A"/>
    <w:rsid w:val="00A97CF3"/>
    <w:rsid w:val="00AA005D"/>
    <w:rsid w:val="00AA0806"/>
    <w:rsid w:val="00AA0EC3"/>
    <w:rsid w:val="00AA18F0"/>
    <w:rsid w:val="00AA19CB"/>
    <w:rsid w:val="00AA1B34"/>
    <w:rsid w:val="00AA45D9"/>
    <w:rsid w:val="00AA538C"/>
    <w:rsid w:val="00AA5B15"/>
    <w:rsid w:val="00AA686C"/>
    <w:rsid w:val="00AA6D4F"/>
    <w:rsid w:val="00AB02AE"/>
    <w:rsid w:val="00AB1304"/>
    <w:rsid w:val="00AB15C6"/>
    <w:rsid w:val="00AB174C"/>
    <w:rsid w:val="00AB1ECE"/>
    <w:rsid w:val="00AB26B1"/>
    <w:rsid w:val="00AB2CE6"/>
    <w:rsid w:val="00AB3374"/>
    <w:rsid w:val="00AB3D58"/>
    <w:rsid w:val="00AB3D84"/>
    <w:rsid w:val="00AB3F5D"/>
    <w:rsid w:val="00AB41C7"/>
    <w:rsid w:val="00AB4319"/>
    <w:rsid w:val="00AB431C"/>
    <w:rsid w:val="00AB4850"/>
    <w:rsid w:val="00AB4F5C"/>
    <w:rsid w:val="00AB53F2"/>
    <w:rsid w:val="00AB5A40"/>
    <w:rsid w:val="00AB5B8A"/>
    <w:rsid w:val="00AB638F"/>
    <w:rsid w:val="00AB6569"/>
    <w:rsid w:val="00AB6C8B"/>
    <w:rsid w:val="00AB7F3B"/>
    <w:rsid w:val="00AC00B6"/>
    <w:rsid w:val="00AC0832"/>
    <w:rsid w:val="00AC0850"/>
    <w:rsid w:val="00AC110F"/>
    <w:rsid w:val="00AC1247"/>
    <w:rsid w:val="00AC1924"/>
    <w:rsid w:val="00AC29D0"/>
    <w:rsid w:val="00AC302E"/>
    <w:rsid w:val="00AC30FD"/>
    <w:rsid w:val="00AC3F7E"/>
    <w:rsid w:val="00AC401D"/>
    <w:rsid w:val="00AC4877"/>
    <w:rsid w:val="00AC52C1"/>
    <w:rsid w:val="00AC56D9"/>
    <w:rsid w:val="00AC5822"/>
    <w:rsid w:val="00AC59C6"/>
    <w:rsid w:val="00AC5FFB"/>
    <w:rsid w:val="00AC6897"/>
    <w:rsid w:val="00AC6E48"/>
    <w:rsid w:val="00AC794B"/>
    <w:rsid w:val="00AD005A"/>
    <w:rsid w:val="00AD06CE"/>
    <w:rsid w:val="00AD0FBB"/>
    <w:rsid w:val="00AD1B6B"/>
    <w:rsid w:val="00AD1FED"/>
    <w:rsid w:val="00AD252E"/>
    <w:rsid w:val="00AD284B"/>
    <w:rsid w:val="00AD2A21"/>
    <w:rsid w:val="00AD2E1E"/>
    <w:rsid w:val="00AD31E9"/>
    <w:rsid w:val="00AD465C"/>
    <w:rsid w:val="00AD4C12"/>
    <w:rsid w:val="00AD4EDE"/>
    <w:rsid w:val="00AD4FB5"/>
    <w:rsid w:val="00AD52F9"/>
    <w:rsid w:val="00AD5D13"/>
    <w:rsid w:val="00AD631A"/>
    <w:rsid w:val="00AD6428"/>
    <w:rsid w:val="00AD67E0"/>
    <w:rsid w:val="00AE09C4"/>
    <w:rsid w:val="00AE0BE0"/>
    <w:rsid w:val="00AE0D3C"/>
    <w:rsid w:val="00AE0F26"/>
    <w:rsid w:val="00AE1134"/>
    <w:rsid w:val="00AE155C"/>
    <w:rsid w:val="00AE19AF"/>
    <w:rsid w:val="00AE2569"/>
    <w:rsid w:val="00AE2688"/>
    <w:rsid w:val="00AE2819"/>
    <w:rsid w:val="00AE4374"/>
    <w:rsid w:val="00AE45AF"/>
    <w:rsid w:val="00AE4899"/>
    <w:rsid w:val="00AE4B35"/>
    <w:rsid w:val="00AE5AB1"/>
    <w:rsid w:val="00AE6AD7"/>
    <w:rsid w:val="00AE7C4B"/>
    <w:rsid w:val="00AF04FC"/>
    <w:rsid w:val="00AF0A0C"/>
    <w:rsid w:val="00AF0D59"/>
    <w:rsid w:val="00AF1772"/>
    <w:rsid w:val="00AF1E3D"/>
    <w:rsid w:val="00AF21CB"/>
    <w:rsid w:val="00AF2587"/>
    <w:rsid w:val="00AF3021"/>
    <w:rsid w:val="00AF3338"/>
    <w:rsid w:val="00AF48C9"/>
    <w:rsid w:val="00AF5DEB"/>
    <w:rsid w:val="00AF663D"/>
    <w:rsid w:val="00AF6C5C"/>
    <w:rsid w:val="00AF6F81"/>
    <w:rsid w:val="00B008DF"/>
    <w:rsid w:val="00B00EDC"/>
    <w:rsid w:val="00B00FF3"/>
    <w:rsid w:val="00B01631"/>
    <w:rsid w:val="00B01F6A"/>
    <w:rsid w:val="00B027E7"/>
    <w:rsid w:val="00B02CBC"/>
    <w:rsid w:val="00B02F69"/>
    <w:rsid w:val="00B039EE"/>
    <w:rsid w:val="00B04701"/>
    <w:rsid w:val="00B04A8F"/>
    <w:rsid w:val="00B051DF"/>
    <w:rsid w:val="00B0538D"/>
    <w:rsid w:val="00B0594E"/>
    <w:rsid w:val="00B05A44"/>
    <w:rsid w:val="00B06A4C"/>
    <w:rsid w:val="00B0786F"/>
    <w:rsid w:val="00B078F0"/>
    <w:rsid w:val="00B07AB9"/>
    <w:rsid w:val="00B10384"/>
    <w:rsid w:val="00B105E1"/>
    <w:rsid w:val="00B107E1"/>
    <w:rsid w:val="00B11186"/>
    <w:rsid w:val="00B11615"/>
    <w:rsid w:val="00B12A0E"/>
    <w:rsid w:val="00B12B4A"/>
    <w:rsid w:val="00B12CE4"/>
    <w:rsid w:val="00B12FDB"/>
    <w:rsid w:val="00B1317B"/>
    <w:rsid w:val="00B132BA"/>
    <w:rsid w:val="00B1331E"/>
    <w:rsid w:val="00B13F75"/>
    <w:rsid w:val="00B1444C"/>
    <w:rsid w:val="00B14F1D"/>
    <w:rsid w:val="00B154A2"/>
    <w:rsid w:val="00B1568B"/>
    <w:rsid w:val="00B15FBB"/>
    <w:rsid w:val="00B1657C"/>
    <w:rsid w:val="00B16DBD"/>
    <w:rsid w:val="00B17A85"/>
    <w:rsid w:val="00B17B79"/>
    <w:rsid w:val="00B17BF2"/>
    <w:rsid w:val="00B204EB"/>
    <w:rsid w:val="00B208D4"/>
    <w:rsid w:val="00B209C1"/>
    <w:rsid w:val="00B2229D"/>
    <w:rsid w:val="00B2284C"/>
    <w:rsid w:val="00B2285F"/>
    <w:rsid w:val="00B22C79"/>
    <w:rsid w:val="00B2364F"/>
    <w:rsid w:val="00B23BF4"/>
    <w:rsid w:val="00B23C3D"/>
    <w:rsid w:val="00B23C78"/>
    <w:rsid w:val="00B242C8"/>
    <w:rsid w:val="00B2432C"/>
    <w:rsid w:val="00B246EF"/>
    <w:rsid w:val="00B2495D"/>
    <w:rsid w:val="00B2526B"/>
    <w:rsid w:val="00B2533C"/>
    <w:rsid w:val="00B2570A"/>
    <w:rsid w:val="00B2582E"/>
    <w:rsid w:val="00B26E69"/>
    <w:rsid w:val="00B2782D"/>
    <w:rsid w:val="00B27CD4"/>
    <w:rsid w:val="00B27F60"/>
    <w:rsid w:val="00B31300"/>
    <w:rsid w:val="00B31381"/>
    <w:rsid w:val="00B31E6D"/>
    <w:rsid w:val="00B321AC"/>
    <w:rsid w:val="00B32B18"/>
    <w:rsid w:val="00B33374"/>
    <w:rsid w:val="00B334CD"/>
    <w:rsid w:val="00B33726"/>
    <w:rsid w:val="00B3496C"/>
    <w:rsid w:val="00B35246"/>
    <w:rsid w:val="00B35CF6"/>
    <w:rsid w:val="00B35F17"/>
    <w:rsid w:val="00B35FE0"/>
    <w:rsid w:val="00B36F2B"/>
    <w:rsid w:val="00B376B7"/>
    <w:rsid w:val="00B4055E"/>
    <w:rsid w:val="00B40990"/>
    <w:rsid w:val="00B41491"/>
    <w:rsid w:val="00B415E2"/>
    <w:rsid w:val="00B416DA"/>
    <w:rsid w:val="00B41D02"/>
    <w:rsid w:val="00B42380"/>
    <w:rsid w:val="00B42757"/>
    <w:rsid w:val="00B427DA"/>
    <w:rsid w:val="00B4285A"/>
    <w:rsid w:val="00B42C62"/>
    <w:rsid w:val="00B42FC0"/>
    <w:rsid w:val="00B430FF"/>
    <w:rsid w:val="00B431CB"/>
    <w:rsid w:val="00B43726"/>
    <w:rsid w:val="00B44145"/>
    <w:rsid w:val="00B447E9"/>
    <w:rsid w:val="00B456EB"/>
    <w:rsid w:val="00B46553"/>
    <w:rsid w:val="00B47008"/>
    <w:rsid w:val="00B47FC9"/>
    <w:rsid w:val="00B5037A"/>
    <w:rsid w:val="00B507C4"/>
    <w:rsid w:val="00B52A09"/>
    <w:rsid w:val="00B5301A"/>
    <w:rsid w:val="00B531B6"/>
    <w:rsid w:val="00B538EE"/>
    <w:rsid w:val="00B557DC"/>
    <w:rsid w:val="00B55E29"/>
    <w:rsid w:val="00B561C2"/>
    <w:rsid w:val="00B5676B"/>
    <w:rsid w:val="00B56DA4"/>
    <w:rsid w:val="00B5715A"/>
    <w:rsid w:val="00B57A53"/>
    <w:rsid w:val="00B57BD8"/>
    <w:rsid w:val="00B57F5B"/>
    <w:rsid w:val="00B6059D"/>
    <w:rsid w:val="00B60911"/>
    <w:rsid w:val="00B60A37"/>
    <w:rsid w:val="00B60EA8"/>
    <w:rsid w:val="00B62018"/>
    <w:rsid w:val="00B62467"/>
    <w:rsid w:val="00B6286D"/>
    <w:rsid w:val="00B633CE"/>
    <w:rsid w:val="00B63927"/>
    <w:rsid w:val="00B639DA"/>
    <w:rsid w:val="00B63D9B"/>
    <w:rsid w:val="00B641AA"/>
    <w:rsid w:val="00B64213"/>
    <w:rsid w:val="00B64A18"/>
    <w:rsid w:val="00B654D6"/>
    <w:rsid w:val="00B65E3A"/>
    <w:rsid w:val="00B67F54"/>
    <w:rsid w:val="00B70C83"/>
    <w:rsid w:val="00B70DF1"/>
    <w:rsid w:val="00B71C5C"/>
    <w:rsid w:val="00B723B4"/>
    <w:rsid w:val="00B7360D"/>
    <w:rsid w:val="00B73B43"/>
    <w:rsid w:val="00B74029"/>
    <w:rsid w:val="00B74322"/>
    <w:rsid w:val="00B74760"/>
    <w:rsid w:val="00B74997"/>
    <w:rsid w:val="00B74A6E"/>
    <w:rsid w:val="00B74BAE"/>
    <w:rsid w:val="00B74CAA"/>
    <w:rsid w:val="00B74F18"/>
    <w:rsid w:val="00B76EF3"/>
    <w:rsid w:val="00B772EA"/>
    <w:rsid w:val="00B7779C"/>
    <w:rsid w:val="00B77A25"/>
    <w:rsid w:val="00B77D73"/>
    <w:rsid w:val="00B77EAD"/>
    <w:rsid w:val="00B77FF7"/>
    <w:rsid w:val="00B80FFA"/>
    <w:rsid w:val="00B8159C"/>
    <w:rsid w:val="00B8164D"/>
    <w:rsid w:val="00B817DC"/>
    <w:rsid w:val="00B817E9"/>
    <w:rsid w:val="00B818AB"/>
    <w:rsid w:val="00B8210D"/>
    <w:rsid w:val="00B824BD"/>
    <w:rsid w:val="00B824E7"/>
    <w:rsid w:val="00B83EA8"/>
    <w:rsid w:val="00B8402C"/>
    <w:rsid w:val="00B842DC"/>
    <w:rsid w:val="00B85030"/>
    <w:rsid w:val="00B85B8B"/>
    <w:rsid w:val="00B863E3"/>
    <w:rsid w:val="00B86410"/>
    <w:rsid w:val="00B864E2"/>
    <w:rsid w:val="00B86892"/>
    <w:rsid w:val="00B86D5E"/>
    <w:rsid w:val="00B87914"/>
    <w:rsid w:val="00B87F07"/>
    <w:rsid w:val="00B900D5"/>
    <w:rsid w:val="00B901E4"/>
    <w:rsid w:val="00B90263"/>
    <w:rsid w:val="00B904A5"/>
    <w:rsid w:val="00B90E01"/>
    <w:rsid w:val="00B911B6"/>
    <w:rsid w:val="00B92000"/>
    <w:rsid w:val="00B924FD"/>
    <w:rsid w:val="00B930A5"/>
    <w:rsid w:val="00B93CAB"/>
    <w:rsid w:val="00B947B4"/>
    <w:rsid w:val="00B96197"/>
    <w:rsid w:val="00B9627E"/>
    <w:rsid w:val="00B96803"/>
    <w:rsid w:val="00B9741C"/>
    <w:rsid w:val="00B978FC"/>
    <w:rsid w:val="00B9798B"/>
    <w:rsid w:val="00BA0004"/>
    <w:rsid w:val="00BA01A9"/>
    <w:rsid w:val="00BA03C4"/>
    <w:rsid w:val="00BA11CE"/>
    <w:rsid w:val="00BA1E84"/>
    <w:rsid w:val="00BA1EB4"/>
    <w:rsid w:val="00BA1F5E"/>
    <w:rsid w:val="00BA25F4"/>
    <w:rsid w:val="00BA3255"/>
    <w:rsid w:val="00BA391F"/>
    <w:rsid w:val="00BA46E4"/>
    <w:rsid w:val="00BA476D"/>
    <w:rsid w:val="00BA4806"/>
    <w:rsid w:val="00BA5020"/>
    <w:rsid w:val="00BA53C5"/>
    <w:rsid w:val="00BA5D0C"/>
    <w:rsid w:val="00BA77C8"/>
    <w:rsid w:val="00BA7C48"/>
    <w:rsid w:val="00BB047E"/>
    <w:rsid w:val="00BB0C67"/>
    <w:rsid w:val="00BB0DF7"/>
    <w:rsid w:val="00BB15A7"/>
    <w:rsid w:val="00BB15F7"/>
    <w:rsid w:val="00BB1739"/>
    <w:rsid w:val="00BB1BE7"/>
    <w:rsid w:val="00BB236D"/>
    <w:rsid w:val="00BB25BC"/>
    <w:rsid w:val="00BB2AE2"/>
    <w:rsid w:val="00BB2FA2"/>
    <w:rsid w:val="00BB3144"/>
    <w:rsid w:val="00BB3E11"/>
    <w:rsid w:val="00BB4861"/>
    <w:rsid w:val="00BB4BE9"/>
    <w:rsid w:val="00BB5026"/>
    <w:rsid w:val="00BB5387"/>
    <w:rsid w:val="00BB5488"/>
    <w:rsid w:val="00BB6029"/>
    <w:rsid w:val="00BB65DA"/>
    <w:rsid w:val="00BB76B6"/>
    <w:rsid w:val="00BB7DD3"/>
    <w:rsid w:val="00BC057D"/>
    <w:rsid w:val="00BC1E80"/>
    <w:rsid w:val="00BC206D"/>
    <w:rsid w:val="00BC2B5D"/>
    <w:rsid w:val="00BC38C7"/>
    <w:rsid w:val="00BC3B7E"/>
    <w:rsid w:val="00BC3EA4"/>
    <w:rsid w:val="00BC41D5"/>
    <w:rsid w:val="00BC4C42"/>
    <w:rsid w:val="00BC5A53"/>
    <w:rsid w:val="00BC5B14"/>
    <w:rsid w:val="00BC6561"/>
    <w:rsid w:val="00BC67BC"/>
    <w:rsid w:val="00BC76F2"/>
    <w:rsid w:val="00BC7E89"/>
    <w:rsid w:val="00BC7EAC"/>
    <w:rsid w:val="00BC7EB9"/>
    <w:rsid w:val="00BD01DA"/>
    <w:rsid w:val="00BD0247"/>
    <w:rsid w:val="00BD0873"/>
    <w:rsid w:val="00BD0AF8"/>
    <w:rsid w:val="00BD0BD4"/>
    <w:rsid w:val="00BD10DB"/>
    <w:rsid w:val="00BD117A"/>
    <w:rsid w:val="00BD2834"/>
    <w:rsid w:val="00BD296C"/>
    <w:rsid w:val="00BD2FB2"/>
    <w:rsid w:val="00BD363E"/>
    <w:rsid w:val="00BD3734"/>
    <w:rsid w:val="00BD3D1B"/>
    <w:rsid w:val="00BD3F61"/>
    <w:rsid w:val="00BD4356"/>
    <w:rsid w:val="00BD441A"/>
    <w:rsid w:val="00BD5556"/>
    <w:rsid w:val="00BD5D23"/>
    <w:rsid w:val="00BD60F3"/>
    <w:rsid w:val="00BD6555"/>
    <w:rsid w:val="00BD66B3"/>
    <w:rsid w:val="00BD6980"/>
    <w:rsid w:val="00BD6BF3"/>
    <w:rsid w:val="00BD6C18"/>
    <w:rsid w:val="00BD753E"/>
    <w:rsid w:val="00BE0BA8"/>
    <w:rsid w:val="00BE178A"/>
    <w:rsid w:val="00BE1A8A"/>
    <w:rsid w:val="00BE1E9F"/>
    <w:rsid w:val="00BE2AB8"/>
    <w:rsid w:val="00BE3106"/>
    <w:rsid w:val="00BE351F"/>
    <w:rsid w:val="00BE390D"/>
    <w:rsid w:val="00BE3E42"/>
    <w:rsid w:val="00BE3E53"/>
    <w:rsid w:val="00BE6CF6"/>
    <w:rsid w:val="00BE7101"/>
    <w:rsid w:val="00BE740B"/>
    <w:rsid w:val="00BE75A5"/>
    <w:rsid w:val="00BE76A0"/>
    <w:rsid w:val="00BF078E"/>
    <w:rsid w:val="00BF1333"/>
    <w:rsid w:val="00BF135C"/>
    <w:rsid w:val="00BF1573"/>
    <w:rsid w:val="00BF1837"/>
    <w:rsid w:val="00BF1A0B"/>
    <w:rsid w:val="00BF215C"/>
    <w:rsid w:val="00BF30E8"/>
    <w:rsid w:val="00BF3E44"/>
    <w:rsid w:val="00BF4345"/>
    <w:rsid w:val="00BF4DDB"/>
    <w:rsid w:val="00BF54A1"/>
    <w:rsid w:val="00BF54FE"/>
    <w:rsid w:val="00BF5BD4"/>
    <w:rsid w:val="00BF69E7"/>
    <w:rsid w:val="00BF6E07"/>
    <w:rsid w:val="00BF7DE9"/>
    <w:rsid w:val="00C00659"/>
    <w:rsid w:val="00C018ED"/>
    <w:rsid w:val="00C021F7"/>
    <w:rsid w:val="00C02528"/>
    <w:rsid w:val="00C026C0"/>
    <w:rsid w:val="00C02A7C"/>
    <w:rsid w:val="00C032B2"/>
    <w:rsid w:val="00C0335E"/>
    <w:rsid w:val="00C03749"/>
    <w:rsid w:val="00C03E70"/>
    <w:rsid w:val="00C05894"/>
    <w:rsid w:val="00C05BE3"/>
    <w:rsid w:val="00C05E7C"/>
    <w:rsid w:val="00C0633A"/>
    <w:rsid w:val="00C0664A"/>
    <w:rsid w:val="00C06BA6"/>
    <w:rsid w:val="00C06EFE"/>
    <w:rsid w:val="00C07B52"/>
    <w:rsid w:val="00C109B5"/>
    <w:rsid w:val="00C10AB9"/>
    <w:rsid w:val="00C114CD"/>
    <w:rsid w:val="00C12996"/>
    <w:rsid w:val="00C13114"/>
    <w:rsid w:val="00C13C95"/>
    <w:rsid w:val="00C143C9"/>
    <w:rsid w:val="00C154EC"/>
    <w:rsid w:val="00C165A2"/>
    <w:rsid w:val="00C16B44"/>
    <w:rsid w:val="00C16C33"/>
    <w:rsid w:val="00C16D41"/>
    <w:rsid w:val="00C16D8F"/>
    <w:rsid w:val="00C175DF"/>
    <w:rsid w:val="00C179E8"/>
    <w:rsid w:val="00C17D73"/>
    <w:rsid w:val="00C2030D"/>
    <w:rsid w:val="00C20424"/>
    <w:rsid w:val="00C21486"/>
    <w:rsid w:val="00C21846"/>
    <w:rsid w:val="00C21DAD"/>
    <w:rsid w:val="00C220AE"/>
    <w:rsid w:val="00C223DF"/>
    <w:rsid w:val="00C22E1D"/>
    <w:rsid w:val="00C23194"/>
    <w:rsid w:val="00C23C3D"/>
    <w:rsid w:val="00C23C8C"/>
    <w:rsid w:val="00C24182"/>
    <w:rsid w:val="00C24DC8"/>
    <w:rsid w:val="00C24F15"/>
    <w:rsid w:val="00C24FD5"/>
    <w:rsid w:val="00C25570"/>
    <w:rsid w:val="00C258DA"/>
    <w:rsid w:val="00C25E29"/>
    <w:rsid w:val="00C2715B"/>
    <w:rsid w:val="00C27375"/>
    <w:rsid w:val="00C273F9"/>
    <w:rsid w:val="00C277CA"/>
    <w:rsid w:val="00C27D1E"/>
    <w:rsid w:val="00C27E8F"/>
    <w:rsid w:val="00C3099B"/>
    <w:rsid w:val="00C31AA1"/>
    <w:rsid w:val="00C31B7C"/>
    <w:rsid w:val="00C31F38"/>
    <w:rsid w:val="00C32144"/>
    <w:rsid w:val="00C32E4E"/>
    <w:rsid w:val="00C33BAD"/>
    <w:rsid w:val="00C34D87"/>
    <w:rsid w:val="00C34FE9"/>
    <w:rsid w:val="00C35435"/>
    <w:rsid w:val="00C362BC"/>
    <w:rsid w:val="00C3785E"/>
    <w:rsid w:val="00C40237"/>
    <w:rsid w:val="00C4078C"/>
    <w:rsid w:val="00C40BF4"/>
    <w:rsid w:val="00C410B3"/>
    <w:rsid w:val="00C41634"/>
    <w:rsid w:val="00C42718"/>
    <w:rsid w:val="00C447AF"/>
    <w:rsid w:val="00C44D6E"/>
    <w:rsid w:val="00C452D0"/>
    <w:rsid w:val="00C461FB"/>
    <w:rsid w:val="00C479DF"/>
    <w:rsid w:val="00C47B2F"/>
    <w:rsid w:val="00C5012F"/>
    <w:rsid w:val="00C5020E"/>
    <w:rsid w:val="00C50AF2"/>
    <w:rsid w:val="00C51151"/>
    <w:rsid w:val="00C51840"/>
    <w:rsid w:val="00C522DF"/>
    <w:rsid w:val="00C5265A"/>
    <w:rsid w:val="00C531C2"/>
    <w:rsid w:val="00C53946"/>
    <w:rsid w:val="00C542C7"/>
    <w:rsid w:val="00C546C5"/>
    <w:rsid w:val="00C54952"/>
    <w:rsid w:val="00C54BC2"/>
    <w:rsid w:val="00C554CF"/>
    <w:rsid w:val="00C55CCB"/>
    <w:rsid w:val="00C55E47"/>
    <w:rsid w:val="00C561A6"/>
    <w:rsid w:val="00C56733"/>
    <w:rsid w:val="00C56FC9"/>
    <w:rsid w:val="00C5701E"/>
    <w:rsid w:val="00C577CD"/>
    <w:rsid w:val="00C578E5"/>
    <w:rsid w:val="00C60340"/>
    <w:rsid w:val="00C61A3B"/>
    <w:rsid w:val="00C61E13"/>
    <w:rsid w:val="00C6265B"/>
    <w:rsid w:val="00C62683"/>
    <w:rsid w:val="00C62969"/>
    <w:rsid w:val="00C63591"/>
    <w:rsid w:val="00C636E3"/>
    <w:rsid w:val="00C63831"/>
    <w:rsid w:val="00C63A3C"/>
    <w:rsid w:val="00C63B14"/>
    <w:rsid w:val="00C63BE9"/>
    <w:rsid w:val="00C63C6D"/>
    <w:rsid w:val="00C63D37"/>
    <w:rsid w:val="00C65418"/>
    <w:rsid w:val="00C657C2"/>
    <w:rsid w:val="00C65EA5"/>
    <w:rsid w:val="00C660A5"/>
    <w:rsid w:val="00C66E04"/>
    <w:rsid w:val="00C66E7B"/>
    <w:rsid w:val="00C670E0"/>
    <w:rsid w:val="00C67102"/>
    <w:rsid w:val="00C675B8"/>
    <w:rsid w:val="00C6762A"/>
    <w:rsid w:val="00C67EA9"/>
    <w:rsid w:val="00C70DBE"/>
    <w:rsid w:val="00C716A2"/>
    <w:rsid w:val="00C72E4C"/>
    <w:rsid w:val="00C73C0A"/>
    <w:rsid w:val="00C74409"/>
    <w:rsid w:val="00C744E5"/>
    <w:rsid w:val="00C748E8"/>
    <w:rsid w:val="00C75258"/>
    <w:rsid w:val="00C752B7"/>
    <w:rsid w:val="00C754B4"/>
    <w:rsid w:val="00C7599E"/>
    <w:rsid w:val="00C75B4F"/>
    <w:rsid w:val="00C7607F"/>
    <w:rsid w:val="00C769D1"/>
    <w:rsid w:val="00C76C20"/>
    <w:rsid w:val="00C76CAC"/>
    <w:rsid w:val="00C772A2"/>
    <w:rsid w:val="00C77972"/>
    <w:rsid w:val="00C77A07"/>
    <w:rsid w:val="00C77E90"/>
    <w:rsid w:val="00C80463"/>
    <w:rsid w:val="00C80914"/>
    <w:rsid w:val="00C81100"/>
    <w:rsid w:val="00C81790"/>
    <w:rsid w:val="00C82DFD"/>
    <w:rsid w:val="00C83069"/>
    <w:rsid w:val="00C84203"/>
    <w:rsid w:val="00C84331"/>
    <w:rsid w:val="00C8467E"/>
    <w:rsid w:val="00C84C6D"/>
    <w:rsid w:val="00C84FB4"/>
    <w:rsid w:val="00C853EC"/>
    <w:rsid w:val="00C8558D"/>
    <w:rsid w:val="00C8571C"/>
    <w:rsid w:val="00C8579C"/>
    <w:rsid w:val="00C865B0"/>
    <w:rsid w:val="00C87696"/>
    <w:rsid w:val="00C90072"/>
    <w:rsid w:val="00C914B6"/>
    <w:rsid w:val="00C914D0"/>
    <w:rsid w:val="00C91B8A"/>
    <w:rsid w:val="00C9271E"/>
    <w:rsid w:val="00C928FA"/>
    <w:rsid w:val="00C92FE1"/>
    <w:rsid w:val="00C93E4D"/>
    <w:rsid w:val="00C942E7"/>
    <w:rsid w:val="00C94AB2"/>
    <w:rsid w:val="00C96617"/>
    <w:rsid w:val="00C9666F"/>
    <w:rsid w:val="00C966F5"/>
    <w:rsid w:val="00C96705"/>
    <w:rsid w:val="00C96B66"/>
    <w:rsid w:val="00C96C01"/>
    <w:rsid w:val="00C96EB9"/>
    <w:rsid w:val="00C9770A"/>
    <w:rsid w:val="00C977EE"/>
    <w:rsid w:val="00C97C12"/>
    <w:rsid w:val="00CA0FF9"/>
    <w:rsid w:val="00CA19D2"/>
    <w:rsid w:val="00CA1DD5"/>
    <w:rsid w:val="00CA2093"/>
    <w:rsid w:val="00CA225D"/>
    <w:rsid w:val="00CA2532"/>
    <w:rsid w:val="00CA285F"/>
    <w:rsid w:val="00CA3E4A"/>
    <w:rsid w:val="00CA4CC1"/>
    <w:rsid w:val="00CA52C5"/>
    <w:rsid w:val="00CA688E"/>
    <w:rsid w:val="00CA6E79"/>
    <w:rsid w:val="00CA72B0"/>
    <w:rsid w:val="00CA7BD7"/>
    <w:rsid w:val="00CB0DE6"/>
    <w:rsid w:val="00CB2587"/>
    <w:rsid w:val="00CB270B"/>
    <w:rsid w:val="00CB2CFA"/>
    <w:rsid w:val="00CB2DFC"/>
    <w:rsid w:val="00CB300A"/>
    <w:rsid w:val="00CB3182"/>
    <w:rsid w:val="00CB37D1"/>
    <w:rsid w:val="00CB52A6"/>
    <w:rsid w:val="00CB646F"/>
    <w:rsid w:val="00CB6FB5"/>
    <w:rsid w:val="00CB7536"/>
    <w:rsid w:val="00CC1025"/>
    <w:rsid w:val="00CC119E"/>
    <w:rsid w:val="00CC1CC4"/>
    <w:rsid w:val="00CC2148"/>
    <w:rsid w:val="00CC3633"/>
    <w:rsid w:val="00CC404C"/>
    <w:rsid w:val="00CC4698"/>
    <w:rsid w:val="00CC549E"/>
    <w:rsid w:val="00CC789E"/>
    <w:rsid w:val="00CD068F"/>
    <w:rsid w:val="00CD0802"/>
    <w:rsid w:val="00CD163F"/>
    <w:rsid w:val="00CD2725"/>
    <w:rsid w:val="00CD2C31"/>
    <w:rsid w:val="00CD3409"/>
    <w:rsid w:val="00CD3F9D"/>
    <w:rsid w:val="00CD418D"/>
    <w:rsid w:val="00CD48AA"/>
    <w:rsid w:val="00CD5E97"/>
    <w:rsid w:val="00CD621D"/>
    <w:rsid w:val="00CD71EF"/>
    <w:rsid w:val="00CD7331"/>
    <w:rsid w:val="00CD7AC9"/>
    <w:rsid w:val="00CE011C"/>
    <w:rsid w:val="00CE0FF8"/>
    <w:rsid w:val="00CE18CE"/>
    <w:rsid w:val="00CE192B"/>
    <w:rsid w:val="00CE1BFD"/>
    <w:rsid w:val="00CE2634"/>
    <w:rsid w:val="00CE281A"/>
    <w:rsid w:val="00CE3106"/>
    <w:rsid w:val="00CE3649"/>
    <w:rsid w:val="00CE38FE"/>
    <w:rsid w:val="00CE4508"/>
    <w:rsid w:val="00CE4987"/>
    <w:rsid w:val="00CE5C50"/>
    <w:rsid w:val="00CE665A"/>
    <w:rsid w:val="00CE6CC7"/>
    <w:rsid w:val="00CE722A"/>
    <w:rsid w:val="00CE747A"/>
    <w:rsid w:val="00CE7693"/>
    <w:rsid w:val="00CF05F3"/>
    <w:rsid w:val="00CF0803"/>
    <w:rsid w:val="00CF0887"/>
    <w:rsid w:val="00CF11B7"/>
    <w:rsid w:val="00CF12A1"/>
    <w:rsid w:val="00CF131C"/>
    <w:rsid w:val="00CF1778"/>
    <w:rsid w:val="00CF18F1"/>
    <w:rsid w:val="00CF26F8"/>
    <w:rsid w:val="00CF27F3"/>
    <w:rsid w:val="00CF2F83"/>
    <w:rsid w:val="00CF3564"/>
    <w:rsid w:val="00CF3742"/>
    <w:rsid w:val="00CF3E5C"/>
    <w:rsid w:val="00CF4209"/>
    <w:rsid w:val="00CF4691"/>
    <w:rsid w:val="00CF493E"/>
    <w:rsid w:val="00CF4A61"/>
    <w:rsid w:val="00CF4BB5"/>
    <w:rsid w:val="00CF50EE"/>
    <w:rsid w:val="00CF53EE"/>
    <w:rsid w:val="00CF5E91"/>
    <w:rsid w:val="00CF6E1C"/>
    <w:rsid w:val="00CF70B3"/>
    <w:rsid w:val="00CF7321"/>
    <w:rsid w:val="00CF745F"/>
    <w:rsid w:val="00CF7EBE"/>
    <w:rsid w:val="00D016A1"/>
    <w:rsid w:val="00D0192C"/>
    <w:rsid w:val="00D022C8"/>
    <w:rsid w:val="00D024A1"/>
    <w:rsid w:val="00D024E4"/>
    <w:rsid w:val="00D02D10"/>
    <w:rsid w:val="00D02EB2"/>
    <w:rsid w:val="00D034DB"/>
    <w:rsid w:val="00D0357B"/>
    <w:rsid w:val="00D03DD6"/>
    <w:rsid w:val="00D05055"/>
    <w:rsid w:val="00D05443"/>
    <w:rsid w:val="00D059E8"/>
    <w:rsid w:val="00D059ED"/>
    <w:rsid w:val="00D0672B"/>
    <w:rsid w:val="00D06AE1"/>
    <w:rsid w:val="00D06BE0"/>
    <w:rsid w:val="00D07793"/>
    <w:rsid w:val="00D079BF"/>
    <w:rsid w:val="00D07D94"/>
    <w:rsid w:val="00D100F0"/>
    <w:rsid w:val="00D10341"/>
    <w:rsid w:val="00D104BA"/>
    <w:rsid w:val="00D10576"/>
    <w:rsid w:val="00D10AA7"/>
    <w:rsid w:val="00D10BA8"/>
    <w:rsid w:val="00D118B8"/>
    <w:rsid w:val="00D1246D"/>
    <w:rsid w:val="00D12DDF"/>
    <w:rsid w:val="00D12F52"/>
    <w:rsid w:val="00D13EDA"/>
    <w:rsid w:val="00D14299"/>
    <w:rsid w:val="00D14A9D"/>
    <w:rsid w:val="00D1652B"/>
    <w:rsid w:val="00D16648"/>
    <w:rsid w:val="00D174E8"/>
    <w:rsid w:val="00D17685"/>
    <w:rsid w:val="00D209B7"/>
    <w:rsid w:val="00D2109B"/>
    <w:rsid w:val="00D21CCB"/>
    <w:rsid w:val="00D22353"/>
    <w:rsid w:val="00D22450"/>
    <w:rsid w:val="00D22716"/>
    <w:rsid w:val="00D23013"/>
    <w:rsid w:val="00D23C9C"/>
    <w:rsid w:val="00D240B5"/>
    <w:rsid w:val="00D248D5"/>
    <w:rsid w:val="00D25020"/>
    <w:rsid w:val="00D25022"/>
    <w:rsid w:val="00D25296"/>
    <w:rsid w:val="00D25BB7"/>
    <w:rsid w:val="00D25E67"/>
    <w:rsid w:val="00D26134"/>
    <w:rsid w:val="00D26EC8"/>
    <w:rsid w:val="00D27CC0"/>
    <w:rsid w:val="00D300D0"/>
    <w:rsid w:val="00D30134"/>
    <w:rsid w:val="00D31922"/>
    <w:rsid w:val="00D31B96"/>
    <w:rsid w:val="00D31C71"/>
    <w:rsid w:val="00D32204"/>
    <w:rsid w:val="00D3226E"/>
    <w:rsid w:val="00D323AA"/>
    <w:rsid w:val="00D3374F"/>
    <w:rsid w:val="00D33EE2"/>
    <w:rsid w:val="00D34522"/>
    <w:rsid w:val="00D34B3F"/>
    <w:rsid w:val="00D352A2"/>
    <w:rsid w:val="00D3535B"/>
    <w:rsid w:val="00D35BA0"/>
    <w:rsid w:val="00D35D07"/>
    <w:rsid w:val="00D369AB"/>
    <w:rsid w:val="00D369DC"/>
    <w:rsid w:val="00D37C1E"/>
    <w:rsid w:val="00D406BF"/>
    <w:rsid w:val="00D41EA0"/>
    <w:rsid w:val="00D41F2E"/>
    <w:rsid w:val="00D42D6A"/>
    <w:rsid w:val="00D43D15"/>
    <w:rsid w:val="00D43FFD"/>
    <w:rsid w:val="00D44E02"/>
    <w:rsid w:val="00D4650B"/>
    <w:rsid w:val="00D466E0"/>
    <w:rsid w:val="00D47161"/>
    <w:rsid w:val="00D474F7"/>
    <w:rsid w:val="00D4782E"/>
    <w:rsid w:val="00D510AC"/>
    <w:rsid w:val="00D51A11"/>
    <w:rsid w:val="00D536C3"/>
    <w:rsid w:val="00D537DA"/>
    <w:rsid w:val="00D54709"/>
    <w:rsid w:val="00D54E04"/>
    <w:rsid w:val="00D5501B"/>
    <w:rsid w:val="00D55555"/>
    <w:rsid w:val="00D56147"/>
    <w:rsid w:val="00D56B37"/>
    <w:rsid w:val="00D575D3"/>
    <w:rsid w:val="00D57D7D"/>
    <w:rsid w:val="00D600B0"/>
    <w:rsid w:val="00D60161"/>
    <w:rsid w:val="00D60238"/>
    <w:rsid w:val="00D60EEF"/>
    <w:rsid w:val="00D61BB9"/>
    <w:rsid w:val="00D6268C"/>
    <w:rsid w:val="00D63230"/>
    <w:rsid w:val="00D63D63"/>
    <w:rsid w:val="00D643BB"/>
    <w:rsid w:val="00D652A6"/>
    <w:rsid w:val="00D65805"/>
    <w:rsid w:val="00D65844"/>
    <w:rsid w:val="00D658E3"/>
    <w:rsid w:val="00D65F29"/>
    <w:rsid w:val="00D65F67"/>
    <w:rsid w:val="00D66168"/>
    <w:rsid w:val="00D662D2"/>
    <w:rsid w:val="00D66A16"/>
    <w:rsid w:val="00D67538"/>
    <w:rsid w:val="00D67656"/>
    <w:rsid w:val="00D67B80"/>
    <w:rsid w:val="00D71201"/>
    <w:rsid w:val="00D71208"/>
    <w:rsid w:val="00D72E1C"/>
    <w:rsid w:val="00D72E8A"/>
    <w:rsid w:val="00D73528"/>
    <w:rsid w:val="00D73666"/>
    <w:rsid w:val="00D73915"/>
    <w:rsid w:val="00D73E15"/>
    <w:rsid w:val="00D740CA"/>
    <w:rsid w:val="00D74997"/>
    <w:rsid w:val="00D75A96"/>
    <w:rsid w:val="00D75CA6"/>
    <w:rsid w:val="00D76496"/>
    <w:rsid w:val="00D7748C"/>
    <w:rsid w:val="00D77BD5"/>
    <w:rsid w:val="00D80177"/>
    <w:rsid w:val="00D8100D"/>
    <w:rsid w:val="00D811DE"/>
    <w:rsid w:val="00D81826"/>
    <w:rsid w:val="00D81C04"/>
    <w:rsid w:val="00D82350"/>
    <w:rsid w:val="00D8242B"/>
    <w:rsid w:val="00D83D3E"/>
    <w:rsid w:val="00D8470E"/>
    <w:rsid w:val="00D84B78"/>
    <w:rsid w:val="00D8604F"/>
    <w:rsid w:val="00D86273"/>
    <w:rsid w:val="00D867D4"/>
    <w:rsid w:val="00D870AB"/>
    <w:rsid w:val="00D875D7"/>
    <w:rsid w:val="00D90C42"/>
    <w:rsid w:val="00D90E32"/>
    <w:rsid w:val="00D91039"/>
    <w:rsid w:val="00D91147"/>
    <w:rsid w:val="00D9185E"/>
    <w:rsid w:val="00D91CDD"/>
    <w:rsid w:val="00D9219B"/>
    <w:rsid w:val="00D92487"/>
    <w:rsid w:val="00D924FE"/>
    <w:rsid w:val="00D9269E"/>
    <w:rsid w:val="00D92716"/>
    <w:rsid w:val="00D941FF"/>
    <w:rsid w:val="00D94B31"/>
    <w:rsid w:val="00D95596"/>
    <w:rsid w:val="00D955E8"/>
    <w:rsid w:val="00D95E17"/>
    <w:rsid w:val="00D95F8F"/>
    <w:rsid w:val="00D96313"/>
    <w:rsid w:val="00D96421"/>
    <w:rsid w:val="00D964BA"/>
    <w:rsid w:val="00D96D3F"/>
    <w:rsid w:val="00D97C92"/>
    <w:rsid w:val="00DA0028"/>
    <w:rsid w:val="00DA0449"/>
    <w:rsid w:val="00DA05A2"/>
    <w:rsid w:val="00DA19C5"/>
    <w:rsid w:val="00DA1C08"/>
    <w:rsid w:val="00DA1FCF"/>
    <w:rsid w:val="00DA210B"/>
    <w:rsid w:val="00DA265C"/>
    <w:rsid w:val="00DA2B69"/>
    <w:rsid w:val="00DA331F"/>
    <w:rsid w:val="00DA3BF5"/>
    <w:rsid w:val="00DA3EA8"/>
    <w:rsid w:val="00DA49F7"/>
    <w:rsid w:val="00DA53F0"/>
    <w:rsid w:val="00DA55C7"/>
    <w:rsid w:val="00DA61C3"/>
    <w:rsid w:val="00DA6BE4"/>
    <w:rsid w:val="00DA7A37"/>
    <w:rsid w:val="00DB17E8"/>
    <w:rsid w:val="00DB19C7"/>
    <w:rsid w:val="00DB20A3"/>
    <w:rsid w:val="00DB3588"/>
    <w:rsid w:val="00DB3FD2"/>
    <w:rsid w:val="00DB3FE3"/>
    <w:rsid w:val="00DB45F4"/>
    <w:rsid w:val="00DB5E25"/>
    <w:rsid w:val="00DB620F"/>
    <w:rsid w:val="00DB6BB1"/>
    <w:rsid w:val="00DB7102"/>
    <w:rsid w:val="00DB7E98"/>
    <w:rsid w:val="00DC0AEE"/>
    <w:rsid w:val="00DC0BCF"/>
    <w:rsid w:val="00DC0E04"/>
    <w:rsid w:val="00DC23CB"/>
    <w:rsid w:val="00DC24E8"/>
    <w:rsid w:val="00DC2566"/>
    <w:rsid w:val="00DC2F54"/>
    <w:rsid w:val="00DC3273"/>
    <w:rsid w:val="00DC421A"/>
    <w:rsid w:val="00DC4924"/>
    <w:rsid w:val="00DC4BDD"/>
    <w:rsid w:val="00DC4FD7"/>
    <w:rsid w:val="00DC595C"/>
    <w:rsid w:val="00DC5F0B"/>
    <w:rsid w:val="00DC61FC"/>
    <w:rsid w:val="00DC6245"/>
    <w:rsid w:val="00DC645C"/>
    <w:rsid w:val="00DC6540"/>
    <w:rsid w:val="00DC676A"/>
    <w:rsid w:val="00DC6E4D"/>
    <w:rsid w:val="00DC6E6F"/>
    <w:rsid w:val="00DC7249"/>
    <w:rsid w:val="00DC7A7B"/>
    <w:rsid w:val="00DD062D"/>
    <w:rsid w:val="00DD0BF0"/>
    <w:rsid w:val="00DD0ECC"/>
    <w:rsid w:val="00DD1943"/>
    <w:rsid w:val="00DD1B62"/>
    <w:rsid w:val="00DD20DF"/>
    <w:rsid w:val="00DD235B"/>
    <w:rsid w:val="00DD250E"/>
    <w:rsid w:val="00DD3075"/>
    <w:rsid w:val="00DD4F6C"/>
    <w:rsid w:val="00DD4FD2"/>
    <w:rsid w:val="00DD5874"/>
    <w:rsid w:val="00DD5BD9"/>
    <w:rsid w:val="00DD5F4C"/>
    <w:rsid w:val="00DD6180"/>
    <w:rsid w:val="00DD6379"/>
    <w:rsid w:val="00DD6546"/>
    <w:rsid w:val="00DD674E"/>
    <w:rsid w:val="00DD6B01"/>
    <w:rsid w:val="00DD7B51"/>
    <w:rsid w:val="00DD7F53"/>
    <w:rsid w:val="00DE0BB1"/>
    <w:rsid w:val="00DE0DDD"/>
    <w:rsid w:val="00DE1616"/>
    <w:rsid w:val="00DE1EFD"/>
    <w:rsid w:val="00DE21B1"/>
    <w:rsid w:val="00DE242D"/>
    <w:rsid w:val="00DE335A"/>
    <w:rsid w:val="00DE3938"/>
    <w:rsid w:val="00DE3C31"/>
    <w:rsid w:val="00DE3D3F"/>
    <w:rsid w:val="00DE3F9F"/>
    <w:rsid w:val="00DE4455"/>
    <w:rsid w:val="00DE488C"/>
    <w:rsid w:val="00DE4C01"/>
    <w:rsid w:val="00DE5103"/>
    <w:rsid w:val="00DE58CE"/>
    <w:rsid w:val="00DE6631"/>
    <w:rsid w:val="00DE6805"/>
    <w:rsid w:val="00DE7077"/>
    <w:rsid w:val="00DE7338"/>
    <w:rsid w:val="00DF0580"/>
    <w:rsid w:val="00DF19D9"/>
    <w:rsid w:val="00DF1DD5"/>
    <w:rsid w:val="00DF2804"/>
    <w:rsid w:val="00DF2BB0"/>
    <w:rsid w:val="00DF3371"/>
    <w:rsid w:val="00DF352D"/>
    <w:rsid w:val="00DF3637"/>
    <w:rsid w:val="00DF3F51"/>
    <w:rsid w:val="00DF42F5"/>
    <w:rsid w:val="00E009D5"/>
    <w:rsid w:val="00E0128D"/>
    <w:rsid w:val="00E01406"/>
    <w:rsid w:val="00E01972"/>
    <w:rsid w:val="00E02467"/>
    <w:rsid w:val="00E0287E"/>
    <w:rsid w:val="00E02B33"/>
    <w:rsid w:val="00E02B9F"/>
    <w:rsid w:val="00E036E1"/>
    <w:rsid w:val="00E038C0"/>
    <w:rsid w:val="00E03945"/>
    <w:rsid w:val="00E04545"/>
    <w:rsid w:val="00E04A05"/>
    <w:rsid w:val="00E04B90"/>
    <w:rsid w:val="00E054D1"/>
    <w:rsid w:val="00E0555D"/>
    <w:rsid w:val="00E05F3B"/>
    <w:rsid w:val="00E064C5"/>
    <w:rsid w:val="00E06BC7"/>
    <w:rsid w:val="00E07389"/>
    <w:rsid w:val="00E07569"/>
    <w:rsid w:val="00E075B2"/>
    <w:rsid w:val="00E07910"/>
    <w:rsid w:val="00E100C3"/>
    <w:rsid w:val="00E111A7"/>
    <w:rsid w:val="00E113C0"/>
    <w:rsid w:val="00E12DCA"/>
    <w:rsid w:val="00E14197"/>
    <w:rsid w:val="00E14FBC"/>
    <w:rsid w:val="00E16264"/>
    <w:rsid w:val="00E1655A"/>
    <w:rsid w:val="00E168AD"/>
    <w:rsid w:val="00E17C18"/>
    <w:rsid w:val="00E21204"/>
    <w:rsid w:val="00E22069"/>
    <w:rsid w:val="00E2211F"/>
    <w:rsid w:val="00E226B7"/>
    <w:rsid w:val="00E22B1E"/>
    <w:rsid w:val="00E23135"/>
    <w:rsid w:val="00E232ED"/>
    <w:rsid w:val="00E2390A"/>
    <w:rsid w:val="00E239AF"/>
    <w:rsid w:val="00E239BF"/>
    <w:rsid w:val="00E23C9F"/>
    <w:rsid w:val="00E23CB1"/>
    <w:rsid w:val="00E23D55"/>
    <w:rsid w:val="00E24029"/>
    <w:rsid w:val="00E24A2F"/>
    <w:rsid w:val="00E24DA9"/>
    <w:rsid w:val="00E24F97"/>
    <w:rsid w:val="00E25198"/>
    <w:rsid w:val="00E25609"/>
    <w:rsid w:val="00E25661"/>
    <w:rsid w:val="00E25822"/>
    <w:rsid w:val="00E30914"/>
    <w:rsid w:val="00E30ECA"/>
    <w:rsid w:val="00E31599"/>
    <w:rsid w:val="00E31AEC"/>
    <w:rsid w:val="00E31FD5"/>
    <w:rsid w:val="00E32934"/>
    <w:rsid w:val="00E32DD3"/>
    <w:rsid w:val="00E33457"/>
    <w:rsid w:val="00E33459"/>
    <w:rsid w:val="00E3358E"/>
    <w:rsid w:val="00E33704"/>
    <w:rsid w:val="00E33D8D"/>
    <w:rsid w:val="00E36686"/>
    <w:rsid w:val="00E37188"/>
    <w:rsid w:val="00E37A7F"/>
    <w:rsid w:val="00E434FE"/>
    <w:rsid w:val="00E43686"/>
    <w:rsid w:val="00E43E21"/>
    <w:rsid w:val="00E4422A"/>
    <w:rsid w:val="00E444B6"/>
    <w:rsid w:val="00E44AF8"/>
    <w:rsid w:val="00E45763"/>
    <w:rsid w:val="00E45A4E"/>
    <w:rsid w:val="00E45A96"/>
    <w:rsid w:val="00E45D2C"/>
    <w:rsid w:val="00E46353"/>
    <w:rsid w:val="00E467DA"/>
    <w:rsid w:val="00E46EE1"/>
    <w:rsid w:val="00E47772"/>
    <w:rsid w:val="00E47940"/>
    <w:rsid w:val="00E47AE0"/>
    <w:rsid w:val="00E508C8"/>
    <w:rsid w:val="00E50F38"/>
    <w:rsid w:val="00E51533"/>
    <w:rsid w:val="00E51783"/>
    <w:rsid w:val="00E51F7B"/>
    <w:rsid w:val="00E52418"/>
    <w:rsid w:val="00E52B89"/>
    <w:rsid w:val="00E52FAB"/>
    <w:rsid w:val="00E533FD"/>
    <w:rsid w:val="00E53F3F"/>
    <w:rsid w:val="00E5419D"/>
    <w:rsid w:val="00E5500E"/>
    <w:rsid w:val="00E55405"/>
    <w:rsid w:val="00E55FA8"/>
    <w:rsid w:val="00E5669A"/>
    <w:rsid w:val="00E569AB"/>
    <w:rsid w:val="00E56E2C"/>
    <w:rsid w:val="00E5776C"/>
    <w:rsid w:val="00E57DC9"/>
    <w:rsid w:val="00E57E40"/>
    <w:rsid w:val="00E57E4E"/>
    <w:rsid w:val="00E57ED0"/>
    <w:rsid w:val="00E57EED"/>
    <w:rsid w:val="00E604BF"/>
    <w:rsid w:val="00E60E0B"/>
    <w:rsid w:val="00E6143D"/>
    <w:rsid w:val="00E61E95"/>
    <w:rsid w:val="00E62091"/>
    <w:rsid w:val="00E63010"/>
    <w:rsid w:val="00E63915"/>
    <w:rsid w:val="00E63C7B"/>
    <w:rsid w:val="00E64626"/>
    <w:rsid w:val="00E65EEF"/>
    <w:rsid w:val="00E6618C"/>
    <w:rsid w:val="00E6698A"/>
    <w:rsid w:val="00E6765B"/>
    <w:rsid w:val="00E67A1C"/>
    <w:rsid w:val="00E700BF"/>
    <w:rsid w:val="00E7020A"/>
    <w:rsid w:val="00E703D9"/>
    <w:rsid w:val="00E7068F"/>
    <w:rsid w:val="00E70D3C"/>
    <w:rsid w:val="00E70E46"/>
    <w:rsid w:val="00E71084"/>
    <w:rsid w:val="00E711BC"/>
    <w:rsid w:val="00E72884"/>
    <w:rsid w:val="00E735FE"/>
    <w:rsid w:val="00E73940"/>
    <w:rsid w:val="00E73DF9"/>
    <w:rsid w:val="00E742A5"/>
    <w:rsid w:val="00E747C1"/>
    <w:rsid w:val="00E748AD"/>
    <w:rsid w:val="00E74BD9"/>
    <w:rsid w:val="00E74BE6"/>
    <w:rsid w:val="00E74FE6"/>
    <w:rsid w:val="00E758BC"/>
    <w:rsid w:val="00E75B7E"/>
    <w:rsid w:val="00E761AA"/>
    <w:rsid w:val="00E76D3B"/>
    <w:rsid w:val="00E8082A"/>
    <w:rsid w:val="00E8082F"/>
    <w:rsid w:val="00E8091C"/>
    <w:rsid w:val="00E809F2"/>
    <w:rsid w:val="00E80A7D"/>
    <w:rsid w:val="00E81115"/>
    <w:rsid w:val="00E8135B"/>
    <w:rsid w:val="00E82870"/>
    <w:rsid w:val="00E82D5D"/>
    <w:rsid w:val="00E83443"/>
    <w:rsid w:val="00E8381A"/>
    <w:rsid w:val="00E83E27"/>
    <w:rsid w:val="00E8472A"/>
    <w:rsid w:val="00E84FB6"/>
    <w:rsid w:val="00E85B7E"/>
    <w:rsid w:val="00E85BFA"/>
    <w:rsid w:val="00E85FA8"/>
    <w:rsid w:val="00E8680B"/>
    <w:rsid w:val="00E86C5D"/>
    <w:rsid w:val="00E86CA0"/>
    <w:rsid w:val="00E86E14"/>
    <w:rsid w:val="00E872A7"/>
    <w:rsid w:val="00E87307"/>
    <w:rsid w:val="00E87378"/>
    <w:rsid w:val="00E8796E"/>
    <w:rsid w:val="00E879A4"/>
    <w:rsid w:val="00E87E7D"/>
    <w:rsid w:val="00E9000A"/>
    <w:rsid w:val="00E90882"/>
    <w:rsid w:val="00E916C9"/>
    <w:rsid w:val="00E91896"/>
    <w:rsid w:val="00E92275"/>
    <w:rsid w:val="00E92776"/>
    <w:rsid w:val="00E9377C"/>
    <w:rsid w:val="00E93813"/>
    <w:rsid w:val="00E93E90"/>
    <w:rsid w:val="00E9518F"/>
    <w:rsid w:val="00E952A2"/>
    <w:rsid w:val="00E95A53"/>
    <w:rsid w:val="00E960FC"/>
    <w:rsid w:val="00E9657D"/>
    <w:rsid w:val="00E96696"/>
    <w:rsid w:val="00E967E3"/>
    <w:rsid w:val="00E96AF3"/>
    <w:rsid w:val="00E9719A"/>
    <w:rsid w:val="00E97E03"/>
    <w:rsid w:val="00EA0D5E"/>
    <w:rsid w:val="00EA1295"/>
    <w:rsid w:val="00EA132F"/>
    <w:rsid w:val="00EA1362"/>
    <w:rsid w:val="00EA2694"/>
    <w:rsid w:val="00EA27C9"/>
    <w:rsid w:val="00EA2AED"/>
    <w:rsid w:val="00EA2B2F"/>
    <w:rsid w:val="00EA34BC"/>
    <w:rsid w:val="00EA383A"/>
    <w:rsid w:val="00EA3F13"/>
    <w:rsid w:val="00EA4C69"/>
    <w:rsid w:val="00EA56D4"/>
    <w:rsid w:val="00EA719A"/>
    <w:rsid w:val="00EA77B3"/>
    <w:rsid w:val="00EA7FFE"/>
    <w:rsid w:val="00EB0703"/>
    <w:rsid w:val="00EB0943"/>
    <w:rsid w:val="00EB1106"/>
    <w:rsid w:val="00EB17B4"/>
    <w:rsid w:val="00EB2250"/>
    <w:rsid w:val="00EB25F7"/>
    <w:rsid w:val="00EB263E"/>
    <w:rsid w:val="00EB2CDE"/>
    <w:rsid w:val="00EB31BA"/>
    <w:rsid w:val="00EB333E"/>
    <w:rsid w:val="00EB462C"/>
    <w:rsid w:val="00EB611F"/>
    <w:rsid w:val="00EB61EC"/>
    <w:rsid w:val="00EB6693"/>
    <w:rsid w:val="00EB6DDD"/>
    <w:rsid w:val="00EB6E93"/>
    <w:rsid w:val="00EB709A"/>
    <w:rsid w:val="00EB765E"/>
    <w:rsid w:val="00EC01FE"/>
    <w:rsid w:val="00EC02C9"/>
    <w:rsid w:val="00EC086A"/>
    <w:rsid w:val="00EC0870"/>
    <w:rsid w:val="00EC103D"/>
    <w:rsid w:val="00EC1E47"/>
    <w:rsid w:val="00EC222A"/>
    <w:rsid w:val="00EC2D7A"/>
    <w:rsid w:val="00EC3876"/>
    <w:rsid w:val="00EC38B3"/>
    <w:rsid w:val="00EC45FF"/>
    <w:rsid w:val="00EC4709"/>
    <w:rsid w:val="00EC4E2E"/>
    <w:rsid w:val="00EC516A"/>
    <w:rsid w:val="00EC5212"/>
    <w:rsid w:val="00EC5347"/>
    <w:rsid w:val="00EC5993"/>
    <w:rsid w:val="00EC5E41"/>
    <w:rsid w:val="00EC6716"/>
    <w:rsid w:val="00EC6CEB"/>
    <w:rsid w:val="00EC6E59"/>
    <w:rsid w:val="00EC7624"/>
    <w:rsid w:val="00EC7B2C"/>
    <w:rsid w:val="00EC7F0C"/>
    <w:rsid w:val="00ED0711"/>
    <w:rsid w:val="00ED16CA"/>
    <w:rsid w:val="00ED1861"/>
    <w:rsid w:val="00ED20A2"/>
    <w:rsid w:val="00ED2AE2"/>
    <w:rsid w:val="00ED34D5"/>
    <w:rsid w:val="00ED4209"/>
    <w:rsid w:val="00ED5413"/>
    <w:rsid w:val="00ED677F"/>
    <w:rsid w:val="00ED6A5D"/>
    <w:rsid w:val="00ED6A68"/>
    <w:rsid w:val="00ED739E"/>
    <w:rsid w:val="00ED75EA"/>
    <w:rsid w:val="00ED794A"/>
    <w:rsid w:val="00ED7F0F"/>
    <w:rsid w:val="00EE0075"/>
    <w:rsid w:val="00EE0546"/>
    <w:rsid w:val="00EE0561"/>
    <w:rsid w:val="00EE2254"/>
    <w:rsid w:val="00EE2694"/>
    <w:rsid w:val="00EE2DD3"/>
    <w:rsid w:val="00EE3136"/>
    <w:rsid w:val="00EE4058"/>
    <w:rsid w:val="00EE4353"/>
    <w:rsid w:val="00EE443B"/>
    <w:rsid w:val="00EE46F4"/>
    <w:rsid w:val="00EE4AB3"/>
    <w:rsid w:val="00EE4FB8"/>
    <w:rsid w:val="00EE54CD"/>
    <w:rsid w:val="00EE55E7"/>
    <w:rsid w:val="00EE5EF5"/>
    <w:rsid w:val="00EE65E2"/>
    <w:rsid w:val="00EE67E8"/>
    <w:rsid w:val="00EE6D32"/>
    <w:rsid w:val="00EE7016"/>
    <w:rsid w:val="00EE77EB"/>
    <w:rsid w:val="00EE7E31"/>
    <w:rsid w:val="00EF0058"/>
    <w:rsid w:val="00EF0269"/>
    <w:rsid w:val="00EF0477"/>
    <w:rsid w:val="00EF0B1B"/>
    <w:rsid w:val="00EF12CC"/>
    <w:rsid w:val="00EF22CA"/>
    <w:rsid w:val="00EF233E"/>
    <w:rsid w:val="00EF25FD"/>
    <w:rsid w:val="00EF2697"/>
    <w:rsid w:val="00EF3FD0"/>
    <w:rsid w:val="00EF4C74"/>
    <w:rsid w:val="00EF5405"/>
    <w:rsid w:val="00EF5B24"/>
    <w:rsid w:val="00EF5E49"/>
    <w:rsid w:val="00EF6169"/>
    <w:rsid w:val="00EF6A65"/>
    <w:rsid w:val="00EF6C6E"/>
    <w:rsid w:val="00EF7081"/>
    <w:rsid w:val="00EF7C8B"/>
    <w:rsid w:val="00F0028E"/>
    <w:rsid w:val="00F002D1"/>
    <w:rsid w:val="00F01D26"/>
    <w:rsid w:val="00F02131"/>
    <w:rsid w:val="00F02B7A"/>
    <w:rsid w:val="00F034CF"/>
    <w:rsid w:val="00F03818"/>
    <w:rsid w:val="00F03951"/>
    <w:rsid w:val="00F0398F"/>
    <w:rsid w:val="00F039A5"/>
    <w:rsid w:val="00F04DDC"/>
    <w:rsid w:val="00F04E98"/>
    <w:rsid w:val="00F056FA"/>
    <w:rsid w:val="00F05969"/>
    <w:rsid w:val="00F07456"/>
    <w:rsid w:val="00F07C08"/>
    <w:rsid w:val="00F10AFE"/>
    <w:rsid w:val="00F10E17"/>
    <w:rsid w:val="00F10F60"/>
    <w:rsid w:val="00F1149D"/>
    <w:rsid w:val="00F11681"/>
    <w:rsid w:val="00F11AFC"/>
    <w:rsid w:val="00F11FA8"/>
    <w:rsid w:val="00F128FF"/>
    <w:rsid w:val="00F12D2B"/>
    <w:rsid w:val="00F13358"/>
    <w:rsid w:val="00F1383D"/>
    <w:rsid w:val="00F13DAB"/>
    <w:rsid w:val="00F14EFF"/>
    <w:rsid w:val="00F15113"/>
    <w:rsid w:val="00F15430"/>
    <w:rsid w:val="00F154F2"/>
    <w:rsid w:val="00F1552D"/>
    <w:rsid w:val="00F1691F"/>
    <w:rsid w:val="00F17B2F"/>
    <w:rsid w:val="00F21643"/>
    <w:rsid w:val="00F2176F"/>
    <w:rsid w:val="00F218E0"/>
    <w:rsid w:val="00F2257B"/>
    <w:rsid w:val="00F237A2"/>
    <w:rsid w:val="00F237CD"/>
    <w:rsid w:val="00F25F4C"/>
    <w:rsid w:val="00F26148"/>
    <w:rsid w:val="00F266B4"/>
    <w:rsid w:val="00F2751A"/>
    <w:rsid w:val="00F276AB"/>
    <w:rsid w:val="00F27928"/>
    <w:rsid w:val="00F27BC0"/>
    <w:rsid w:val="00F30149"/>
    <w:rsid w:val="00F3038A"/>
    <w:rsid w:val="00F303C1"/>
    <w:rsid w:val="00F30BAD"/>
    <w:rsid w:val="00F30FF5"/>
    <w:rsid w:val="00F3121D"/>
    <w:rsid w:val="00F31CF5"/>
    <w:rsid w:val="00F31D3F"/>
    <w:rsid w:val="00F32215"/>
    <w:rsid w:val="00F327B6"/>
    <w:rsid w:val="00F32B38"/>
    <w:rsid w:val="00F32D62"/>
    <w:rsid w:val="00F333F1"/>
    <w:rsid w:val="00F33D19"/>
    <w:rsid w:val="00F34001"/>
    <w:rsid w:val="00F34A7B"/>
    <w:rsid w:val="00F3500A"/>
    <w:rsid w:val="00F35089"/>
    <w:rsid w:val="00F36245"/>
    <w:rsid w:val="00F36C4F"/>
    <w:rsid w:val="00F36CA3"/>
    <w:rsid w:val="00F37B34"/>
    <w:rsid w:val="00F37E87"/>
    <w:rsid w:val="00F37F73"/>
    <w:rsid w:val="00F4085E"/>
    <w:rsid w:val="00F40EF3"/>
    <w:rsid w:val="00F4108E"/>
    <w:rsid w:val="00F415D7"/>
    <w:rsid w:val="00F41693"/>
    <w:rsid w:val="00F43001"/>
    <w:rsid w:val="00F4303C"/>
    <w:rsid w:val="00F431E9"/>
    <w:rsid w:val="00F4334E"/>
    <w:rsid w:val="00F437C8"/>
    <w:rsid w:val="00F4443C"/>
    <w:rsid w:val="00F457B2"/>
    <w:rsid w:val="00F45E86"/>
    <w:rsid w:val="00F466CA"/>
    <w:rsid w:val="00F46CDC"/>
    <w:rsid w:val="00F47463"/>
    <w:rsid w:val="00F477BE"/>
    <w:rsid w:val="00F47A43"/>
    <w:rsid w:val="00F47FD6"/>
    <w:rsid w:val="00F5017A"/>
    <w:rsid w:val="00F509D6"/>
    <w:rsid w:val="00F51811"/>
    <w:rsid w:val="00F52CEC"/>
    <w:rsid w:val="00F52DE5"/>
    <w:rsid w:val="00F53628"/>
    <w:rsid w:val="00F53E8B"/>
    <w:rsid w:val="00F53FB0"/>
    <w:rsid w:val="00F542E1"/>
    <w:rsid w:val="00F549F2"/>
    <w:rsid w:val="00F54CD2"/>
    <w:rsid w:val="00F54E84"/>
    <w:rsid w:val="00F54FFD"/>
    <w:rsid w:val="00F553DC"/>
    <w:rsid w:val="00F55A25"/>
    <w:rsid w:val="00F55BC2"/>
    <w:rsid w:val="00F571E8"/>
    <w:rsid w:val="00F5742D"/>
    <w:rsid w:val="00F60179"/>
    <w:rsid w:val="00F602EB"/>
    <w:rsid w:val="00F60A2C"/>
    <w:rsid w:val="00F61509"/>
    <w:rsid w:val="00F61560"/>
    <w:rsid w:val="00F62172"/>
    <w:rsid w:val="00F62F30"/>
    <w:rsid w:val="00F6316A"/>
    <w:rsid w:val="00F63888"/>
    <w:rsid w:val="00F63942"/>
    <w:rsid w:val="00F63F5E"/>
    <w:rsid w:val="00F64AB6"/>
    <w:rsid w:val="00F64D3A"/>
    <w:rsid w:val="00F64E98"/>
    <w:rsid w:val="00F65535"/>
    <w:rsid w:val="00F656B4"/>
    <w:rsid w:val="00F66C49"/>
    <w:rsid w:val="00F673E4"/>
    <w:rsid w:val="00F703D3"/>
    <w:rsid w:val="00F70672"/>
    <w:rsid w:val="00F7097B"/>
    <w:rsid w:val="00F713C6"/>
    <w:rsid w:val="00F72384"/>
    <w:rsid w:val="00F726A8"/>
    <w:rsid w:val="00F72B43"/>
    <w:rsid w:val="00F72DAD"/>
    <w:rsid w:val="00F73071"/>
    <w:rsid w:val="00F733C5"/>
    <w:rsid w:val="00F73AD1"/>
    <w:rsid w:val="00F73AF1"/>
    <w:rsid w:val="00F742C5"/>
    <w:rsid w:val="00F74363"/>
    <w:rsid w:val="00F7449A"/>
    <w:rsid w:val="00F75632"/>
    <w:rsid w:val="00F77063"/>
    <w:rsid w:val="00F772F7"/>
    <w:rsid w:val="00F806D7"/>
    <w:rsid w:val="00F807BD"/>
    <w:rsid w:val="00F81054"/>
    <w:rsid w:val="00F81532"/>
    <w:rsid w:val="00F81A90"/>
    <w:rsid w:val="00F83B7D"/>
    <w:rsid w:val="00F8442E"/>
    <w:rsid w:val="00F84730"/>
    <w:rsid w:val="00F859BD"/>
    <w:rsid w:val="00F85A43"/>
    <w:rsid w:val="00F85E62"/>
    <w:rsid w:val="00F8617E"/>
    <w:rsid w:val="00F869AF"/>
    <w:rsid w:val="00F86EBA"/>
    <w:rsid w:val="00F8767F"/>
    <w:rsid w:val="00F90273"/>
    <w:rsid w:val="00F92071"/>
    <w:rsid w:val="00F92D7D"/>
    <w:rsid w:val="00F92DB6"/>
    <w:rsid w:val="00F93267"/>
    <w:rsid w:val="00F93730"/>
    <w:rsid w:val="00F93796"/>
    <w:rsid w:val="00F93BE9"/>
    <w:rsid w:val="00F940A3"/>
    <w:rsid w:val="00F943FB"/>
    <w:rsid w:val="00F94A5B"/>
    <w:rsid w:val="00F95353"/>
    <w:rsid w:val="00F953D9"/>
    <w:rsid w:val="00F95D23"/>
    <w:rsid w:val="00F967BA"/>
    <w:rsid w:val="00F96817"/>
    <w:rsid w:val="00F96B39"/>
    <w:rsid w:val="00F96FCF"/>
    <w:rsid w:val="00FA06B1"/>
    <w:rsid w:val="00FA0E42"/>
    <w:rsid w:val="00FA0E56"/>
    <w:rsid w:val="00FA1680"/>
    <w:rsid w:val="00FA221C"/>
    <w:rsid w:val="00FA309A"/>
    <w:rsid w:val="00FA31CE"/>
    <w:rsid w:val="00FA44F0"/>
    <w:rsid w:val="00FA48E1"/>
    <w:rsid w:val="00FA5908"/>
    <w:rsid w:val="00FA680B"/>
    <w:rsid w:val="00FA76D7"/>
    <w:rsid w:val="00FA7BBD"/>
    <w:rsid w:val="00FB046A"/>
    <w:rsid w:val="00FB1969"/>
    <w:rsid w:val="00FB1A85"/>
    <w:rsid w:val="00FB1CC0"/>
    <w:rsid w:val="00FB281F"/>
    <w:rsid w:val="00FB33D7"/>
    <w:rsid w:val="00FB39D8"/>
    <w:rsid w:val="00FB3BCF"/>
    <w:rsid w:val="00FB48B9"/>
    <w:rsid w:val="00FB4AF0"/>
    <w:rsid w:val="00FB4F47"/>
    <w:rsid w:val="00FB4FFB"/>
    <w:rsid w:val="00FB6207"/>
    <w:rsid w:val="00FB635A"/>
    <w:rsid w:val="00FB6613"/>
    <w:rsid w:val="00FB6681"/>
    <w:rsid w:val="00FB718E"/>
    <w:rsid w:val="00FB74F4"/>
    <w:rsid w:val="00FB7C8F"/>
    <w:rsid w:val="00FB7FF4"/>
    <w:rsid w:val="00FC0B56"/>
    <w:rsid w:val="00FC0F24"/>
    <w:rsid w:val="00FC146F"/>
    <w:rsid w:val="00FC1FE9"/>
    <w:rsid w:val="00FC275C"/>
    <w:rsid w:val="00FC3638"/>
    <w:rsid w:val="00FC3A63"/>
    <w:rsid w:val="00FC43F2"/>
    <w:rsid w:val="00FC520A"/>
    <w:rsid w:val="00FC587A"/>
    <w:rsid w:val="00FC5C5D"/>
    <w:rsid w:val="00FC5E05"/>
    <w:rsid w:val="00FC5E59"/>
    <w:rsid w:val="00FC6184"/>
    <w:rsid w:val="00FC632D"/>
    <w:rsid w:val="00FC6420"/>
    <w:rsid w:val="00FC6E56"/>
    <w:rsid w:val="00FC71F7"/>
    <w:rsid w:val="00FC7440"/>
    <w:rsid w:val="00FD10A1"/>
    <w:rsid w:val="00FD2BF1"/>
    <w:rsid w:val="00FD361E"/>
    <w:rsid w:val="00FD38A2"/>
    <w:rsid w:val="00FD4144"/>
    <w:rsid w:val="00FD5451"/>
    <w:rsid w:val="00FD5982"/>
    <w:rsid w:val="00FD5BE3"/>
    <w:rsid w:val="00FD5C5E"/>
    <w:rsid w:val="00FD615C"/>
    <w:rsid w:val="00FD69B5"/>
    <w:rsid w:val="00FD78E5"/>
    <w:rsid w:val="00FD7EC4"/>
    <w:rsid w:val="00FE0065"/>
    <w:rsid w:val="00FE073E"/>
    <w:rsid w:val="00FE11A5"/>
    <w:rsid w:val="00FE14A3"/>
    <w:rsid w:val="00FE2316"/>
    <w:rsid w:val="00FE29FC"/>
    <w:rsid w:val="00FE3B46"/>
    <w:rsid w:val="00FE3B90"/>
    <w:rsid w:val="00FE3F13"/>
    <w:rsid w:val="00FE5311"/>
    <w:rsid w:val="00FE6134"/>
    <w:rsid w:val="00FE6EA7"/>
    <w:rsid w:val="00FE722A"/>
    <w:rsid w:val="00FE737F"/>
    <w:rsid w:val="00FF0427"/>
    <w:rsid w:val="00FF115A"/>
    <w:rsid w:val="00FF13CC"/>
    <w:rsid w:val="00FF1E3C"/>
    <w:rsid w:val="00FF28AC"/>
    <w:rsid w:val="00FF2A03"/>
    <w:rsid w:val="00FF2BFB"/>
    <w:rsid w:val="00FF334E"/>
    <w:rsid w:val="00FF3D8E"/>
    <w:rsid w:val="00FF4E86"/>
    <w:rsid w:val="00FF5080"/>
    <w:rsid w:val="00FF5AD4"/>
    <w:rsid w:val="00FF67EB"/>
    <w:rsid w:val="00FF77E7"/>
    <w:rsid w:val="00FF79FC"/>
    <w:rsid w:val="00FF7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92BD17"/>
  <w15:docId w15:val="{06977C58-14A3-4A2D-B879-BA80264BA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19A"/>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815D8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5266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48D5"/>
    <w:rPr>
      <w:color w:val="0563C1" w:themeColor="hyperlink"/>
      <w:u w:val="single"/>
    </w:rPr>
  </w:style>
  <w:style w:type="character" w:styleId="UnresolvedMention">
    <w:name w:val="Unresolved Mention"/>
    <w:basedOn w:val="DefaultParagraphFont"/>
    <w:uiPriority w:val="99"/>
    <w:semiHidden/>
    <w:unhideWhenUsed/>
    <w:rsid w:val="00D248D5"/>
    <w:rPr>
      <w:color w:val="605E5C"/>
      <w:shd w:val="clear" w:color="auto" w:fill="E1DFDD"/>
    </w:rPr>
  </w:style>
  <w:style w:type="character" w:styleId="FollowedHyperlink">
    <w:name w:val="FollowedHyperlink"/>
    <w:basedOn w:val="DefaultParagraphFont"/>
    <w:uiPriority w:val="99"/>
    <w:semiHidden/>
    <w:unhideWhenUsed/>
    <w:rsid w:val="00B10384"/>
    <w:rPr>
      <w:color w:val="954F72" w:themeColor="followedHyperlink"/>
      <w:u w:val="single"/>
    </w:rPr>
  </w:style>
  <w:style w:type="paragraph" w:styleId="ListParagraph">
    <w:name w:val="List Paragraph"/>
    <w:basedOn w:val="Normal"/>
    <w:uiPriority w:val="34"/>
    <w:qFormat/>
    <w:rsid w:val="00645471"/>
    <w:pPr>
      <w:ind w:left="720"/>
      <w:contextualSpacing/>
    </w:pPr>
  </w:style>
  <w:style w:type="paragraph" w:customStyle="1" w:styleId="xmsonormal">
    <w:name w:val="x_msonormal"/>
    <w:basedOn w:val="Normal"/>
    <w:rsid w:val="000A7B32"/>
    <w:rPr>
      <w:rFonts w:ascii="Calibri" w:hAnsi="Calibri" w:cs="Calibri"/>
      <w:kern w:val="0"/>
      <w:szCs w:val="24"/>
      <w14:ligatures w14:val="none"/>
    </w:rPr>
  </w:style>
  <w:style w:type="character" w:styleId="CommentReference">
    <w:name w:val="annotation reference"/>
    <w:basedOn w:val="DefaultParagraphFont"/>
    <w:uiPriority w:val="99"/>
    <w:semiHidden/>
    <w:unhideWhenUsed/>
    <w:rsid w:val="009B68A2"/>
    <w:rPr>
      <w:sz w:val="16"/>
      <w:szCs w:val="16"/>
    </w:rPr>
  </w:style>
  <w:style w:type="paragraph" w:styleId="CommentText">
    <w:name w:val="annotation text"/>
    <w:basedOn w:val="Normal"/>
    <w:link w:val="CommentTextChar"/>
    <w:uiPriority w:val="99"/>
    <w:unhideWhenUsed/>
    <w:rsid w:val="009B68A2"/>
    <w:rPr>
      <w:sz w:val="20"/>
      <w:szCs w:val="20"/>
    </w:rPr>
  </w:style>
  <w:style w:type="character" w:customStyle="1" w:styleId="CommentTextChar">
    <w:name w:val="Comment Text Char"/>
    <w:basedOn w:val="DefaultParagraphFont"/>
    <w:link w:val="CommentText"/>
    <w:uiPriority w:val="99"/>
    <w:rsid w:val="009B68A2"/>
    <w:rPr>
      <w:sz w:val="20"/>
      <w:szCs w:val="20"/>
    </w:rPr>
  </w:style>
  <w:style w:type="paragraph" w:styleId="CommentSubject">
    <w:name w:val="annotation subject"/>
    <w:basedOn w:val="CommentText"/>
    <w:next w:val="CommentText"/>
    <w:link w:val="CommentSubjectChar"/>
    <w:uiPriority w:val="99"/>
    <w:semiHidden/>
    <w:unhideWhenUsed/>
    <w:rsid w:val="009B68A2"/>
    <w:rPr>
      <w:b/>
      <w:bCs/>
    </w:rPr>
  </w:style>
  <w:style w:type="character" w:customStyle="1" w:styleId="CommentSubjectChar">
    <w:name w:val="Comment Subject Char"/>
    <w:basedOn w:val="CommentTextChar"/>
    <w:link w:val="CommentSubject"/>
    <w:uiPriority w:val="99"/>
    <w:semiHidden/>
    <w:rsid w:val="009B68A2"/>
    <w:rPr>
      <w:b/>
      <w:bCs/>
      <w:sz w:val="20"/>
      <w:szCs w:val="20"/>
    </w:rPr>
  </w:style>
  <w:style w:type="paragraph" w:styleId="Revision">
    <w:name w:val="Revision"/>
    <w:hidden/>
    <w:uiPriority w:val="99"/>
    <w:semiHidden/>
    <w:rsid w:val="001719BE"/>
    <w:pPr>
      <w:spacing w:after="0" w:line="240" w:lineRule="auto"/>
    </w:pPr>
  </w:style>
  <w:style w:type="character" w:customStyle="1" w:styleId="Heading1Char">
    <w:name w:val="Heading 1 Char"/>
    <w:basedOn w:val="DefaultParagraphFont"/>
    <w:link w:val="Heading1"/>
    <w:uiPriority w:val="9"/>
    <w:rsid w:val="00815D8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352666"/>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327049"/>
    <w:rPr>
      <w:rFonts w:cs="Times New Roman"/>
      <w:szCs w:val="24"/>
    </w:rPr>
  </w:style>
  <w:style w:type="paragraph" w:styleId="PlainText">
    <w:name w:val="Plain Text"/>
    <w:basedOn w:val="Normal"/>
    <w:link w:val="PlainTextChar"/>
    <w:uiPriority w:val="99"/>
    <w:semiHidden/>
    <w:unhideWhenUsed/>
    <w:rsid w:val="004201E8"/>
    <w:rPr>
      <w:kern w:val="0"/>
      <w:szCs w:val="21"/>
      <w14:ligatures w14:val="none"/>
    </w:rPr>
  </w:style>
  <w:style w:type="character" w:customStyle="1" w:styleId="PlainTextChar">
    <w:name w:val="Plain Text Char"/>
    <w:basedOn w:val="DefaultParagraphFont"/>
    <w:link w:val="PlainText"/>
    <w:uiPriority w:val="99"/>
    <w:semiHidden/>
    <w:rsid w:val="004201E8"/>
    <w:rPr>
      <w:rFonts w:ascii="Times New Roman" w:hAnsi="Times New Roman"/>
      <w:kern w:val="0"/>
      <w:sz w:val="24"/>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073">
      <w:bodyDiv w:val="1"/>
      <w:marLeft w:val="0"/>
      <w:marRight w:val="0"/>
      <w:marTop w:val="0"/>
      <w:marBottom w:val="0"/>
      <w:divBdr>
        <w:top w:val="none" w:sz="0" w:space="0" w:color="auto"/>
        <w:left w:val="none" w:sz="0" w:space="0" w:color="auto"/>
        <w:bottom w:val="none" w:sz="0" w:space="0" w:color="auto"/>
        <w:right w:val="none" w:sz="0" w:space="0" w:color="auto"/>
      </w:divBdr>
    </w:div>
    <w:div w:id="665866">
      <w:bodyDiv w:val="1"/>
      <w:marLeft w:val="0"/>
      <w:marRight w:val="0"/>
      <w:marTop w:val="0"/>
      <w:marBottom w:val="0"/>
      <w:divBdr>
        <w:top w:val="none" w:sz="0" w:space="0" w:color="auto"/>
        <w:left w:val="none" w:sz="0" w:space="0" w:color="auto"/>
        <w:bottom w:val="none" w:sz="0" w:space="0" w:color="auto"/>
        <w:right w:val="none" w:sz="0" w:space="0" w:color="auto"/>
      </w:divBdr>
    </w:div>
    <w:div w:id="10033727">
      <w:bodyDiv w:val="1"/>
      <w:marLeft w:val="0"/>
      <w:marRight w:val="0"/>
      <w:marTop w:val="0"/>
      <w:marBottom w:val="0"/>
      <w:divBdr>
        <w:top w:val="none" w:sz="0" w:space="0" w:color="auto"/>
        <w:left w:val="none" w:sz="0" w:space="0" w:color="auto"/>
        <w:bottom w:val="none" w:sz="0" w:space="0" w:color="auto"/>
        <w:right w:val="none" w:sz="0" w:space="0" w:color="auto"/>
      </w:divBdr>
    </w:div>
    <w:div w:id="29116652">
      <w:bodyDiv w:val="1"/>
      <w:marLeft w:val="0"/>
      <w:marRight w:val="0"/>
      <w:marTop w:val="0"/>
      <w:marBottom w:val="0"/>
      <w:divBdr>
        <w:top w:val="none" w:sz="0" w:space="0" w:color="auto"/>
        <w:left w:val="none" w:sz="0" w:space="0" w:color="auto"/>
        <w:bottom w:val="none" w:sz="0" w:space="0" w:color="auto"/>
        <w:right w:val="none" w:sz="0" w:space="0" w:color="auto"/>
      </w:divBdr>
    </w:div>
    <w:div w:id="29720242">
      <w:bodyDiv w:val="1"/>
      <w:marLeft w:val="0"/>
      <w:marRight w:val="0"/>
      <w:marTop w:val="0"/>
      <w:marBottom w:val="0"/>
      <w:divBdr>
        <w:top w:val="none" w:sz="0" w:space="0" w:color="auto"/>
        <w:left w:val="none" w:sz="0" w:space="0" w:color="auto"/>
        <w:bottom w:val="none" w:sz="0" w:space="0" w:color="auto"/>
        <w:right w:val="none" w:sz="0" w:space="0" w:color="auto"/>
      </w:divBdr>
    </w:div>
    <w:div w:id="30501977">
      <w:bodyDiv w:val="1"/>
      <w:marLeft w:val="0"/>
      <w:marRight w:val="0"/>
      <w:marTop w:val="0"/>
      <w:marBottom w:val="0"/>
      <w:divBdr>
        <w:top w:val="none" w:sz="0" w:space="0" w:color="auto"/>
        <w:left w:val="none" w:sz="0" w:space="0" w:color="auto"/>
        <w:bottom w:val="none" w:sz="0" w:space="0" w:color="auto"/>
        <w:right w:val="none" w:sz="0" w:space="0" w:color="auto"/>
      </w:divBdr>
    </w:div>
    <w:div w:id="37902029">
      <w:bodyDiv w:val="1"/>
      <w:marLeft w:val="0"/>
      <w:marRight w:val="0"/>
      <w:marTop w:val="0"/>
      <w:marBottom w:val="0"/>
      <w:divBdr>
        <w:top w:val="none" w:sz="0" w:space="0" w:color="auto"/>
        <w:left w:val="none" w:sz="0" w:space="0" w:color="auto"/>
        <w:bottom w:val="none" w:sz="0" w:space="0" w:color="auto"/>
        <w:right w:val="none" w:sz="0" w:space="0" w:color="auto"/>
      </w:divBdr>
    </w:div>
    <w:div w:id="58869145">
      <w:bodyDiv w:val="1"/>
      <w:marLeft w:val="0"/>
      <w:marRight w:val="0"/>
      <w:marTop w:val="0"/>
      <w:marBottom w:val="0"/>
      <w:divBdr>
        <w:top w:val="none" w:sz="0" w:space="0" w:color="auto"/>
        <w:left w:val="none" w:sz="0" w:space="0" w:color="auto"/>
        <w:bottom w:val="none" w:sz="0" w:space="0" w:color="auto"/>
        <w:right w:val="none" w:sz="0" w:space="0" w:color="auto"/>
      </w:divBdr>
    </w:div>
    <w:div w:id="110444674">
      <w:bodyDiv w:val="1"/>
      <w:marLeft w:val="0"/>
      <w:marRight w:val="0"/>
      <w:marTop w:val="0"/>
      <w:marBottom w:val="0"/>
      <w:divBdr>
        <w:top w:val="none" w:sz="0" w:space="0" w:color="auto"/>
        <w:left w:val="none" w:sz="0" w:space="0" w:color="auto"/>
        <w:bottom w:val="none" w:sz="0" w:space="0" w:color="auto"/>
        <w:right w:val="none" w:sz="0" w:space="0" w:color="auto"/>
      </w:divBdr>
    </w:div>
    <w:div w:id="127554854">
      <w:bodyDiv w:val="1"/>
      <w:marLeft w:val="0"/>
      <w:marRight w:val="0"/>
      <w:marTop w:val="0"/>
      <w:marBottom w:val="0"/>
      <w:divBdr>
        <w:top w:val="none" w:sz="0" w:space="0" w:color="auto"/>
        <w:left w:val="none" w:sz="0" w:space="0" w:color="auto"/>
        <w:bottom w:val="none" w:sz="0" w:space="0" w:color="auto"/>
        <w:right w:val="none" w:sz="0" w:space="0" w:color="auto"/>
      </w:divBdr>
    </w:div>
    <w:div w:id="184368515">
      <w:bodyDiv w:val="1"/>
      <w:marLeft w:val="0"/>
      <w:marRight w:val="0"/>
      <w:marTop w:val="0"/>
      <w:marBottom w:val="0"/>
      <w:divBdr>
        <w:top w:val="none" w:sz="0" w:space="0" w:color="auto"/>
        <w:left w:val="none" w:sz="0" w:space="0" w:color="auto"/>
        <w:bottom w:val="none" w:sz="0" w:space="0" w:color="auto"/>
        <w:right w:val="none" w:sz="0" w:space="0" w:color="auto"/>
      </w:divBdr>
    </w:div>
    <w:div w:id="201750511">
      <w:bodyDiv w:val="1"/>
      <w:marLeft w:val="0"/>
      <w:marRight w:val="0"/>
      <w:marTop w:val="0"/>
      <w:marBottom w:val="0"/>
      <w:divBdr>
        <w:top w:val="none" w:sz="0" w:space="0" w:color="auto"/>
        <w:left w:val="none" w:sz="0" w:space="0" w:color="auto"/>
        <w:bottom w:val="none" w:sz="0" w:space="0" w:color="auto"/>
        <w:right w:val="none" w:sz="0" w:space="0" w:color="auto"/>
      </w:divBdr>
    </w:div>
    <w:div w:id="206070609">
      <w:bodyDiv w:val="1"/>
      <w:marLeft w:val="0"/>
      <w:marRight w:val="0"/>
      <w:marTop w:val="0"/>
      <w:marBottom w:val="0"/>
      <w:divBdr>
        <w:top w:val="none" w:sz="0" w:space="0" w:color="auto"/>
        <w:left w:val="none" w:sz="0" w:space="0" w:color="auto"/>
        <w:bottom w:val="none" w:sz="0" w:space="0" w:color="auto"/>
        <w:right w:val="none" w:sz="0" w:space="0" w:color="auto"/>
      </w:divBdr>
      <w:divsChild>
        <w:div w:id="318971272">
          <w:marLeft w:val="0"/>
          <w:marRight w:val="0"/>
          <w:marTop w:val="0"/>
          <w:marBottom w:val="0"/>
          <w:divBdr>
            <w:top w:val="none" w:sz="0" w:space="0" w:color="auto"/>
            <w:left w:val="none" w:sz="0" w:space="0" w:color="auto"/>
            <w:bottom w:val="none" w:sz="0" w:space="0" w:color="auto"/>
            <w:right w:val="none" w:sz="0" w:space="0" w:color="auto"/>
          </w:divBdr>
        </w:div>
      </w:divsChild>
    </w:div>
    <w:div w:id="216206276">
      <w:bodyDiv w:val="1"/>
      <w:marLeft w:val="0"/>
      <w:marRight w:val="0"/>
      <w:marTop w:val="0"/>
      <w:marBottom w:val="0"/>
      <w:divBdr>
        <w:top w:val="none" w:sz="0" w:space="0" w:color="auto"/>
        <w:left w:val="none" w:sz="0" w:space="0" w:color="auto"/>
        <w:bottom w:val="none" w:sz="0" w:space="0" w:color="auto"/>
        <w:right w:val="none" w:sz="0" w:space="0" w:color="auto"/>
      </w:divBdr>
    </w:div>
    <w:div w:id="242027791">
      <w:bodyDiv w:val="1"/>
      <w:marLeft w:val="0"/>
      <w:marRight w:val="0"/>
      <w:marTop w:val="0"/>
      <w:marBottom w:val="0"/>
      <w:divBdr>
        <w:top w:val="none" w:sz="0" w:space="0" w:color="auto"/>
        <w:left w:val="none" w:sz="0" w:space="0" w:color="auto"/>
        <w:bottom w:val="none" w:sz="0" w:space="0" w:color="auto"/>
        <w:right w:val="none" w:sz="0" w:space="0" w:color="auto"/>
      </w:divBdr>
    </w:div>
    <w:div w:id="254478551">
      <w:bodyDiv w:val="1"/>
      <w:marLeft w:val="0"/>
      <w:marRight w:val="0"/>
      <w:marTop w:val="0"/>
      <w:marBottom w:val="0"/>
      <w:divBdr>
        <w:top w:val="none" w:sz="0" w:space="0" w:color="auto"/>
        <w:left w:val="none" w:sz="0" w:space="0" w:color="auto"/>
        <w:bottom w:val="none" w:sz="0" w:space="0" w:color="auto"/>
        <w:right w:val="none" w:sz="0" w:space="0" w:color="auto"/>
      </w:divBdr>
    </w:div>
    <w:div w:id="262881032">
      <w:bodyDiv w:val="1"/>
      <w:marLeft w:val="0"/>
      <w:marRight w:val="0"/>
      <w:marTop w:val="0"/>
      <w:marBottom w:val="0"/>
      <w:divBdr>
        <w:top w:val="none" w:sz="0" w:space="0" w:color="auto"/>
        <w:left w:val="none" w:sz="0" w:space="0" w:color="auto"/>
        <w:bottom w:val="none" w:sz="0" w:space="0" w:color="auto"/>
        <w:right w:val="none" w:sz="0" w:space="0" w:color="auto"/>
      </w:divBdr>
    </w:div>
    <w:div w:id="269896561">
      <w:bodyDiv w:val="1"/>
      <w:marLeft w:val="0"/>
      <w:marRight w:val="0"/>
      <w:marTop w:val="0"/>
      <w:marBottom w:val="0"/>
      <w:divBdr>
        <w:top w:val="none" w:sz="0" w:space="0" w:color="auto"/>
        <w:left w:val="none" w:sz="0" w:space="0" w:color="auto"/>
        <w:bottom w:val="none" w:sz="0" w:space="0" w:color="auto"/>
        <w:right w:val="none" w:sz="0" w:space="0" w:color="auto"/>
      </w:divBdr>
    </w:div>
    <w:div w:id="287975977">
      <w:bodyDiv w:val="1"/>
      <w:marLeft w:val="0"/>
      <w:marRight w:val="0"/>
      <w:marTop w:val="0"/>
      <w:marBottom w:val="0"/>
      <w:divBdr>
        <w:top w:val="none" w:sz="0" w:space="0" w:color="auto"/>
        <w:left w:val="none" w:sz="0" w:space="0" w:color="auto"/>
        <w:bottom w:val="none" w:sz="0" w:space="0" w:color="auto"/>
        <w:right w:val="none" w:sz="0" w:space="0" w:color="auto"/>
      </w:divBdr>
    </w:div>
    <w:div w:id="333413174">
      <w:bodyDiv w:val="1"/>
      <w:marLeft w:val="0"/>
      <w:marRight w:val="0"/>
      <w:marTop w:val="0"/>
      <w:marBottom w:val="0"/>
      <w:divBdr>
        <w:top w:val="none" w:sz="0" w:space="0" w:color="auto"/>
        <w:left w:val="none" w:sz="0" w:space="0" w:color="auto"/>
        <w:bottom w:val="none" w:sz="0" w:space="0" w:color="auto"/>
        <w:right w:val="none" w:sz="0" w:space="0" w:color="auto"/>
      </w:divBdr>
    </w:div>
    <w:div w:id="350303203">
      <w:bodyDiv w:val="1"/>
      <w:marLeft w:val="0"/>
      <w:marRight w:val="0"/>
      <w:marTop w:val="0"/>
      <w:marBottom w:val="0"/>
      <w:divBdr>
        <w:top w:val="none" w:sz="0" w:space="0" w:color="auto"/>
        <w:left w:val="none" w:sz="0" w:space="0" w:color="auto"/>
        <w:bottom w:val="none" w:sz="0" w:space="0" w:color="auto"/>
        <w:right w:val="none" w:sz="0" w:space="0" w:color="auto"/>
      </w:divBdr>
    </w:div>
    <w:div w:id="365519643">
      <w:bodyDiv w:val="1"/>
      <w:marLeft w:val="0"/>
      <w:marRight w:val="0"/>
      <w:marTop w:val="0"/>
      <w:marBottom w:val="0"/>
      <w:divBdr>
        <w:top w:val="none" w:sz="0" w:space="0" w:color="auto"/>
        <w:left w:val="none" w:sz="0" w:space="0" w:color="auto"/>
        <w:bottom w:val="none" w:sz="0" w:space="0" w:color="auto"/>
        <w:right w:val="none" w:sz="0" w:space="0" w:color="auto"/>
      </w:divBdr>
    </w:div>
    <w:div w:id="389882599">
      <w:bodyDiv w:val="1"/>
      <w:marLeft w:val="0"/>
      <w:marRight w:val="0"/>
      <w:marTop w:val="0"/>
      <w:marBottom w:val="0"/>
      <w:divBdr>
        <w:top w:val="none" w:sz="0" w:space="0" w:color="auto"/>
        <w:left w:val="none" w:sz="0" w:space="0" w:color="auto"/>
        <w:bottom w:val="none" w:sz="0" w:space="0" w:color="auto"/>
        <w:right w:val="none" w:sz="0" w:space="0" w:color="auto"/>
      </w:divBdr>
    </w:div>
    <w:div w:id="406460201">
      <w:bodyDiv w:val="1"/>
      <w:marLeft w:val="0"/>
      <w:marRight w:val="0"/>
      <w:marTop w:val="0"/>
      <w:marBottom w:val="0"/>
      <w:divBdr>
        <w:top w:val="none" w:sz="0" w:space="0" w:color="auto"/>
        <w:left w:val="none" w:sz="0" w:space="0" w:color="auto"/>
        <w:bottom w:val="none" w:sz="0" w:space="0" w:color="auto"/>
        <w:right w:val="none" w:sz="0" w:space="0" w:color="auto"/>
      </w:divBdr>
    </w:div>
    <w:div w:id="430668767">
      <w:bodyDiv w:val="1"/>
      <w:marLeft w:val="0"/>
      <w:marRight w:val="0"/>
      <w:marTop w:val="0"/>
      <w:marBottom w:val="0"/>
      <w:divBdr>
        <w:top w:val="none" w:sz="0" w:space="0" w:color="auto"/>
        <w:left w:val="none" w:sz="0" w:space="0" w:color="auto"/>
        <w:bottom w:val="none" w:sz="0" w:space="0" w:color="auto"/>
        <w:right w:val="none" w:sz="0" w:space="0" w:color="auto"/>
      </w:divBdr>
    </w:div>
    <w:div w:id="441727079">
      <w:bodyDiv w:val="1"/>
      <w:marLeft w:val="0"/>
      <w:marRight w:val="0"/>
      <w:marTop w:val="0"/>
      <w:marBottom w:val="0"/>
      <w:divBdr>
        <w:top w:val="none" w:sz="0" w:space="0" w:color="auto"/>
        <w:left w:val="none" w:sz="0" w:space="0" w:color="auto"/>
        <w:bottom w:val="none" w:sz="0" w:space="0" w:color="auto"/>
        <w:right w:val="none" w:sz="0" w:space="0" w:color="auto"/>
      </w:divBdr>
    </w:div>
    <w:div w:id="448856556">
      <w:bodyDiv w:val="1"/>
      <w:marLeft w:val="0"/>
      <w:marRight w:val="0"/>
      <w:marTop w:val="0"/>
      <w:marBottom w:val="0"/>
      <w:divBdr>
        <w:top w:val="none" w:sz="0" w:space="0" w:color="auto"/>
        <w:left w:val="none" w:sz="0" w:space="0" w:color="auto"/>
        <w:bottom w:val="none" w:sz="0" w:space="0" w:color="auto"/>
        <w:right w:val="none" w:sz="0" w:space="0" w:color="auto"/>
      </w:divBdr>
    </w:div>
    <w:div w:id="488793797">
      <w:bodyDiv w:val="1"/>
      <w:marLeft w:val="0"/>
      <w:marRight w:val="0"/>
      <w:marTop w:val="0"/>
      <w:marBottom w:val="0"/>
      <w:divBdr>
        <w:top w:val="none" w:sz="0" w:space="0" w:color="auto"/>
        <w:left w:val="none" w:sz="0" w:space="0" w:color="auto"/>
        <w:bottom w:val="none" w:sz="0" w:space="0" w:color="auto"/>
        <w:right w:val="none" w:sz="0" w:space="0" w:color="auto"/>
      </w:divBdr>
    </w:div>
    <w:div w:id="489440995">
      <w:bodyDiv w:val="1"/>
      <w:marLeft w:val="0"/>
      <w:marRight w:val="0"/>
      <w:marTop w:val="0"/>
      <w:marBottom w:val="0"/>
      <w:divBdr>
        <w:top w:val="none" w:sz="0" w:space="0" w:color="auto"/>
        <w:left w:val="none" w:sz="0" w:space="0" w:color="auto"/>
        <w:bottom w:val="none" w:sz="0" w:space="0" w:color="auto"/>
        <w:right w:val="none" w:sz="0" w:space="0" w:color="auto"/>
      </w:divBdr>
    </w:div>
    <w:div w:id="493956437">
      <w:bodyDiv w:val="1"/>
      <w:marLeft w:val="0"/>
      <w:marRight w:val="0"/>
      <w:marTop w:val="0"/>
      <w:marBottom w:val="0"/>
      <w:divBdr>
        <w:top w:val="none" w:sz="0" w:space="0" w:color="auto"/>
        <w:left w:val="none" w:sz="0" w:space="0" w:color="auto"/>
        <w:bottom w:val="none" w:sz="0" w:space="0" w:color="auto"/>
        <w:right w:val="none" w:sz="0" w:space="0" w:color="auto"/>
      </w:divBdr>
    </w:div>
    <w:div w:id="504785281">
      <w:bodyDiv w:val="1"/>
      <w:marLeft w:val="0"/>
      <w:marRight w:val="0"/>
      <w:marTop w:val="0"/>
      <w:marBottom w:val="0"/>
      <w:divBdr>
        <w:top w:val="none" w:sz="0" w:space="0" w:color="auto"/>
        <w:left w:val="none" w:sz="0" w:space="0" w:color="auto"/>
        <w:bottom w:val="none" w:sz="0" w:space="0" w:color="auto"/>
        <w:right w:val="none" w:sz="0" w:space="0" w:color="auto"/>
      </w:divBdr>
    </w:div>
    <w:div w:id="511801061">
      <w:bodyDiv w:val="1"/>
      <w:marLeft w:val="0"/>
      <w:marRight w:val="0"/>
      <w:marTop w:val="0"/>
      <w:marBottom w:val="0"/>
      <w:divBdr>
        <w:top w:val="none" w:sz="0" w:space="0" w:color="auto"/>
        <w:left w:val="none" w:sz="0" w:space="0" w:color="auto"/>
        <w:bottom w:val="none" w:sz="0" w:space="0" w:color="auto"/>
        <w:right w:val="none" w:sz="0" w:space="0" w:color="auto"/>
      </w:divBdr>
    </w:div>
    <w:div w:id="535969185">
      <w:bodyDiv w:val="1"/>
      <w:marLeft w:val="0"/>
      <w:marRight w:val="0"/>
      <w:marTop w:val="0"/>
      <w:marBottom w:val="0"/>
      <w:divBdr>
        <w:top w:val="none" w:sz="0" w:space="0" w:color="auto"/>
        <w:left w:val="none" w:sz="0" w:space="0" w:color="auto"/>
        <w:bottom w:val="none" w:sz="0" w:space="0" w:color="auto"/>
        <w:right w:val="none" w:sz="0" w:space="0" w:color="auto"/>
      </w:divBdr>
    </w:div>
    <w:div w:id="607811500">
      <w:bodyDiv w:val="1"/>
      <w:marLeft w:val="0"/>
      <w:marRight w:val="0"/>
      <w:marTop w:val="0"/>
      <w:marBottom w:val="0"/>
      <w:divBdr>
        <w:top w:val="none" w:sz="0" w:space="0" w:color="auto"/>
        <w:left w:val="none" w:sz="0" w:space="0" w:color="auto"/>
        <w:bottom w:val="none" w:sz="0" w:space="0" w:color="auto"/>
        <w:right w:val="none" w:sz="0" w:space="0" w:color="auto"/>
      </w:divBdr>
    </w:div>
    <w:div w:id="649359510">
      <w:bodyDiv w:val="1"/>
      <w:marLeft w:val="0"/>
      <w:marRight w:val="0"/>
      <w:marTop w:val="0"/>
      <w:marBottom w:val="0"/>
      <w:divBdr>
        <w:top w:val="none" w:sz="0" w:space="0" w:color="auto"/>
        <w:left w:val="none" w:sz="0" w:space="0" w:color="auto"/>
        <w:bottom w:val="none" w:sz="0" w:space="0" w:color="auto"/>
        <w:right w:val="none" w:sz="0" w:space="0" w:color="auto"/>
      </w:divBdr>
    </w:div>
    <w:div w:id="680156857">
      <w:bodyDiv w:val="1"/>
      <w:marLeft w:val="0"/>
      <w:marRight w:val="0"/>
      <w:marTop w:val="0"/>
      <w:marBottom w:val="0"/>
      <w:divBdr>
        <w:top w:val="none" w:sz="0" w:space="0" w:color="auto"/>
        <w:left w:val="none" w:sz="0" w:space="0" w:color="auto"/>
        <w:bottom w:val="none" w:sz="0" w:space="0" w:color="auto"/>
        <w:right w:val="none" w:sz="0" w:space="0" w:color="auto"/>
      </w:divBdr>
    </w:div>
    <w:div w:id="684013150">
      <w:bodyDiv w:val="1"/>
      <w:marLeft w:val="0"/>
      <w:marRight w:val="0"/>
      <w:marTop w:val="0"/>
      <w:marBottom w:val="0"/>
      <w:divBdr>
        <w:top w:val="none" w:sz="0" w:space="0" w:color="auto"/>
        <w:left w:val="none" w:sz="0" w:space="0" w:color="auto"/>
        <w:bottom w:val="none" w:sz="0" w:space="0" w:color="auto"/>
        <w:right w:val="none" w:sz="0" w:space="0" w:color="auto"/>
      </w:divBdr>
    </w:div>
    <w:div w:id="690257532">
      <w:bodyDiv w:val="1"/>
      <w:marLeft w:val="0"/>
      <w:marRight w:val="0"/>
      <w:marTop w:val="0"/>
      <w:marBottom w:val="0"/>
      <w:divBdr>
        <w:top w:val="none" w:sz="0" w:space="0" w:color="auto"/>
        <w:left w:val="none" w:sz="0" w:space="0" w:color="auto"/>
        <w:bottom w:val="none" w:sz="0" w:space="0" w:color="auto"/>
        <w:right w:val="none" w:sz="0" w:space="0" w:color="auto"/>
      </w:divBdr>
    </w:div>
    <w:div w:id="702250041">
      <w:bodyDiv w:val="1"/>
      <w:marLeft w:val="0"/>
      <w:marRight w:val="0"/>
      <w:marTop w:val="0"/>
      <w:marBottom w:val="0"/>
      <w:divBdr>
        <w:top w:val="none" w:sz="0" w:space="0" w:color="auto"/>
        <w:left w:val="none" w:sz="0" w:space="0" w:color="auto"/>
        <w:bottom w:val="none" w:sz="0" w:space="0" w:color="auto"/>
        <w:right w:val="none" w:sz="0" w:space="0" w:color="auto"/>
      </w:divBdr>
    </w:div>
    <w:div w:id="720984503">
      <w:bodyDiv w:val="1"/>
      <w:marLeft w:val="0"/>
      <w:marRight w:val="0"/>
      <w:marTop w:val="0"/>
      <w:marBottom w:val="0"/>
      <w:divBdr>
        <w:top w:val="none" w:sz="0" w:space="0" w:color="auto"/>
        <w:left w:val="none" w:sz="0" w:space="0" w:color="auto"/>
        <w:bottom w:val="none" w:sz="0" w:space="0" w:color="auto"/>
        <w:right w:val="none" w:sz="0" w:space="0" w:color="auto"/>
      </w:divBdr>
      <w:divsChild>
        <w:div w:id="1638490543">
          <w:marLeft w:val="0"/>
          <w:marRight w:val="0"/>
          <w:marTop w:val="0"/>
          <w:marBottom w:val="0"/>
          <w:divBdr>
            <w:top w:val="none" w:sz="0" w:space="0" w:color="auto"/>
            <w:left w:val="none" w:sz="0" w:space="0" w:color="auto"/>
            <w:bottom w:val="none" w:sz="0" w:space="0" w:color="auto"/>
            <w:right w:val="none" w:sz="0" w:space="0" w:color="auto"/>
          </w:divBdr>
        </w:div>
      </w:divsChild>
    </w:div>
    <w:div w:id="745683501">
      <w:bodyDiv w:val="1"/>
      <w:marLeft w:val="0"/>
      <w:marRight w:val="0"/>
      <w:marTop w:val="0"/>
      <w:marBottom w:val="0"/>
      <w:divBdr>
        <w:top w:val="none" w:sz="0" w:space="0" w:color="auto"/>
        <w:left w:val="none" w:sz="0" w:space="0" w:color="auto"/>
        <w:bottom w:val="none" w:sz="0" w:space="0" w:color="auto"/>
        <w:right w:val="none" w:sz="0" w:space="0" w:color="auto"/>
      </w:divBdr>
    </w:div>
    <w:div w:id="758645991">
      <w:bodyDiv w:val="1"/>
      <w:marLeft w:val="0"/>
      <w:marRight w:val="0"/>
      <w:marTop w:val="0"/>
      <w:marBottom w:val="0"/>
      <w:divBdr>
        <w:top w:val="none" w:sz="0" w:space="0" w:color="auto"/>
        <w:left w:val="none" w:sz="0" w:space="0" w:color="auto"/>
        <w:bottom w:val="none" w:sz="0" w:space="0" w:color="auto"/>
        <w:right w:val="none" w:sz="0" w:space="0" w:color="auto"/>
      </w:divBdr>
    </w:div>
    <w:div w:id="791829456">
      <w:bodyDiv w:val="1"/>
      <w:marLeft w:val="0"/>
      <w:marRight w:val="0"/>
      <w:marTop w:val="0"/>
      <w:marBottom w:val="0"/>
      <w:divBdr>
        <w:top w:val="none" w:sz="0" w:space="0" w:color="auto"/>
        <w:left w:val="none" w:sz="0" w:space="0" w:color="auto"/>
        <w:bottom w:val="none" w:sz="0" w:space="0" w:color="auto"/>
        <w:right w:val="none" w:sz="0" w:space="0" w:color="auto"/>
      </w:divBdr>
    </w:div>
    <w:div w:id="810250341">
      <w:bodyDiv w:val="1"/>
      <w:marLeft w:val="0"/>
      <w:marRight w:val="0"/>
      <w:marTop w:val="0"/>
      <w:marBottom w:val="0"/>
      <w:divBdr>
        <w:top w:val="none" w:sz="0" w:space="0" w:color="auto"/>
        <w:left w:val="none" w:sz="0" w:space="0" w:color="auto"/>
        <w:bottom w:val="none" w:sz="0" w:space="0" w:color="auto"/>
        <w:right w:val="none" w:sz="0" w:space="0" w:color="auto"/>
      </w:divBdr>
    </w:div>
    <w:div w:id="874850047">
      <w:bodyDiv w:val="1"/>
      <w:marLeft w:val="0"/>
      <w:marRight w:val="0"/>
      <w:marTop w:val="0"/>
      <w:marBottom w:val="0"/>
      <w:divBdr>
        <w:top w:val="none" w:sz="0" w:space="0" w:color="auto"/>
        <w:left w:val="none" w:sz="0" w:space="0" w:color="auto"/>
        <w:bottom w:val="none" w:sz="0" w:space="0" w:color="auto"/>
        <w:right w:val="none" w:sz="0" w:space="0" w:color="auto"/>
      </w:divBdr>
    </w:div>
    <w:div w:id="879704060">
      <w:bodyDiv w:val="1"/>
      <w:marLeft w:val="0"/>
      <w:marRight w:val="0"/>
      <w:marTop w:val="0"/>
      <w:marBottom w:val="0"/>
      <w:divBdr>
        <w:top w:val="none" w:sz="0" w:space="0" w:color="auto"/>
        <w:left w:val="none" w:sz="0" w:space="0" w:color="auto"/>
        <w:bottom w:val="none" w:sz="0" w:space="0" w:color="auto"/>
        <w:right w:val="none" w:sz="0" w:space="0" w:color="auto"/>
      </w:divBdr>
    </w:div>
    <w:div w:id="882134515">
      <w:bodyDiv w:val="1"/>
      <w:marLeft w:val="0"/>
      <w:marRight w:val="0"/>
      <w:marTop w:val="0"/>
      <w:marBottom w:val="0"/>
      <w:divBdr>
        <w:top w:val="none" w:sz="0" w:space="0" w:color="auto"/>
        <w:left w:val="none" w:sz="0" w:space="0" w:color="auto"/>
        <w:bottom w:val="none" w:sz="0" w:space="0" w:color="auto"/>
        <w:right w:val="none" w:sz="0" w:space="0" w:color="auto"/>
      </w:divBdr>
    </w:div>
    <w:div w:id="906187200">
      <w:bodyDiv w:val="1"/>
      <w:marLeft w:val="0"/>
      <w:marRight w:val="0"/>
      <w:marTop w:val="0"/>
      <w:marBottom w:val="0"/>
      <w:divBdr>
        <w:top w:val="none" w:sz="0" w:space="0" w:color="auto"/>
        <w:left w:val="none" w:sz="0" w:space="0" w:color="auto"/>
        <w:bottom w:val="none" w:sz="0" w:space="0" w:color="auto"/>
        <w:right w:val="none" w:sz="0" w:space="0" w:color="auto"/>
      </w:divBdr>
    </w:div>
    <w:div w:id="915364892">
      <w:bodyDiv w:val="1"/>
      <w:marLeft w:val="0"/>
      <w:marRight w:val="0"/>
      <w:marTop w:val="0"/>
      <w:marBottom w:val="0"/>
      <w:divBdr>
        <w:top w:val="none" w:sz="0" w:space="0" w:color="auto"/>
        <w:left w:val="none" w:sz="0" w:space="0" w:color="auto"/>
        <w:bottom w:val="none" w:sz="0" w:space="0" w:color="auto"/>
        <w:right w:val="none" w:sz="0" w:space="0" w:color="auto"/>
      </w:divBdr>
    </w:div>
    <w:div w:id="956519670">
      <w:bodyDiv w:val="1"/>
      <w:marLeft w:val="0"/>
      <w:marRight w:val="0"/>
      <w:marTop w:val="0"/>
      <w:marBottom w:val="0"/>
      <w:divBdr>
        <w:top w:val="none" w:sz="0" w:space="0" w:color="auto"/>
        <w:left w:val="none" w:sz="0" w:space="0" w:color="auto"/>
        <w:bottom w:val="none" w:sz="0" w:space="0" w:color="auto"/>
        <w:right w:val="none" w:sz="0" w:space="0" w:color="auto"/>
      </w:divBdr>
    </w:div>
    <w:div w:id="974992435">
      <w:bodyDiv w:val="1"/>
      <w:marLeft w:val="0"/>
      <w:marRight w:val="0"/>
      <w:marTop w:val="0"/>
      <w:marBottom w:val="0"/>
      <w:divBdr>
        <w:top w:val="none" w:sz="0" w:space="0" w:color="auto"/>
        <w:left w:val="none" w:sz="0" w:space="0" w:color="auto"/>
        <w:bottom w:val="none" w:sz="0" w:space="0" w:color="auto"/>
        <w:right w:val="none" w:sz="0" w:space="0" w:color="auto"/>
      </w:divBdr>
    </w:div>
    <w:div w:id="989020431">
      <w:bodyDiv w:val="1"/>
      <w:marLeft w:val="0"/>
      <w:marRight w:val="0"/>
      <w:marTop w:val="0"/>
      <w:marBottom w:val="0"/>
      <w:divBdr>
        <w:top w:val="none" w:sz="0" w:space="0" w:color="auto"/>
        <w:left w:val="none" w:sz="0" w:space="0" w:color="auto"/>
        <w:bottom w:val="none" w:sz="0" w:space="0" w:color="auto"/>
        <w:right w:val="none" w:sz="0" w:space="0" w:color="auto"/>
      </w:divBdr>
    </w:div>
    <w:div w:id="994187876">
      <w:bodyDiv w:val="1"/>
      <w:marLeft w:val="0"/>
      <w:marRight w:val="0"/>
      <w:marTop w:val="0"/>
      <w:marBottom w:val="0"/>
      <w:divBdr>
        <w:top w:val="none" w:sz="0" w:space="0" w:color="auto"/>
        <w:left w:val="none" w:sz="0" w:space="0" w:color="auto"/>
        <w:bottom w:val="none" w:sz="0" w:space="0" w:color="auto"/>
        <w:right w:val="none" w:sz="0" w:space="0" w:color="auto"/>
      </w:divBdr>
    </w:div>
    <w:div w:id="1012537904">
      <w:bodyDiv w:val="1"/>
      <w:marLeft w:val="0"/>
      <w:marRight w:val="0"/>
      <w:marTop w:val="0"/>
      <w:marBottom w:val="0"/>
      <w:divBdr>
        <w:top w:val="none" w:sz="0" w:space="0" w:color="auto"/>
        <w:left w:val="none" w:sz="0" w:space="0" w:color="auto"/>
        <w:bottom w:val="none" w:sz="0" w:space="0" w:color="auto"/>
        <w:right w:val="none" w:sz="0" w:space="0" w:color="auto"/>
      </w:divBdr>
    </w:div>
    <w:div w:id="1013995046">
      <w:bodyDiv w:val="1"/>
      <w:marLeft w:val="0"/>
      <w:marRight w:val="0"/>
      <w:marTop w:val="0"/>
      <w:marBottom w:val="0"/>
      <w:divBdr>
        <w:top w:val="none" w:sz="0" w:space="0" w:color="auto"/>
        <w:left w:val="none" w:sz="0" w:space="0" w:color="auto"/>
        <w:bottom w:val="none" w:sz="0" w:space="0" w:color="auto"/>
        <w:right w:val="none" w:sz="0" w:space="0" w:color="auto"/>
      </w:divBdr>
    </w:div>
    <w:div w:id="1020276913">
      <w:bodyDiv w:val="1"/>
      <w:marLeft w:val="0"/>
      <w:marRight w:val="0"/>
      <w:marTop w:val="0"/>
      <w:marBottom w:val="0"/>
      <w:divBdr>
        <w:top w:val="none" w:sz="0" w:space="0" w:color="auto"/>
        <w:left w:val="none" w:sz="0" w:space="0" w:color="auto"/>
        <w:bottom w:val="none" w:sz="0" w:space="0" w:color="auto"/>
        <w:right w:val="none" w:sz="0" w:space="0" w:color="auto"/>
      </w:divBdr>
    </w:div>
    <w:div w:id="1035035299">
      <w:bodyDiv w:val="1"/>
      <w:marLeft w:val="0"/>
      <w:marRight w:val="0"/>
      <w:marTop w:val="0"/>
      <w:marBottom w:val="0"/>
      <w:divBdr>
        <w:top w:val="none" w:sz="0" w:space="0" w:color="auto"/>
        <w:left w:val="none" w:sz="0" w:space="0" w:color="auto"/>
        <w:bottom w:val="none" w:sz="0" w:space="0" w:color="auto"/>
        <w:right w:val="none" w:sz="0" w:space="0" w:color="auto"/>
      </w:divBdr>
    </w:div>
    <w:div w:id="1038555113">
      <w:bodyDiv w:val="1"/>
      <w:marLeft w:val="0"/>
      <w:marRight w:val="0"/>
      <w:marTop w:val="0"/>
      <w:marBottom w:val="0"/>
      <w:divBdr>
        <w:top w:val="none" w:sz="0" w:space="0" w:color="auto"/>
        <w:left w:val="none" w:sz="0" w:space="0" w:color="auto"/>
        <w:bottom w:val="none" w:sz="0" w:space="0" w:color="auto"/>
        <w:right w:val="none" w:sz="0" w:space="0" w:color="auto"/>
      </w:divBdr>
    </w:div>
    <w:div w:id="1056587101">
      <w:bodyDiv w:val="1"/>
      <w:marLeft w:val="0"/>
      <w:marRight w:val="0"/>
      <w:marTop w:val="0"/>
      <w:marBottom w:val="0"/>
      <w:divBdr>
        <w:top w:val="none" w:sz="0" w:space="0" w:color="auto"/>
        <w:left w:val="none" w:sz="0" w:space="0" w:color="auto"/>
        <w:bottom w:val="none" w:sz="0" w:space="0" w:color="auto"/>
        <w:right w:val="none" w:sz="0" w:space="0" w:color="auto"/>
      </w:divBdr>
    </w:div>
    <w:div w:id="1078210600">
      <w:bodyDiv w:val="1"/>
      <w:marLeft w:val="0"/>
      <w:marRight w:val="0"/>
      <w:marTop w:val="0"/>
      <w:marBottom w:val="0"/>
      <w:divBdr>
        <w:top w:val="none" w:sz="0" w:space="0" w:color="auto"/>
        <w:left w:val="none" w:sz="0" w:space="0" w:color="auto"/>
        <w:bottom w:val="none" w:sz="0" w:space="0" w:color="auto"/>
        <w:right w:val="none" w:sz="0" w:space="0" w:color="auto"/>
      </w:divBdr>
    </w:div>
    <w:div w:id="1080759360">
      <w:bodyDiv w:val="1"/>
      <w:marLeft w:val="0"/>
      <w:marRight w:val="0"/>
      <w:marTop w:val="0"/>
      <w:marBottom w:val="0"/>
      <w:divBdr>
        <w:top w:val="none" w:sz="0" w:space="0" w:color="auto"/>
        <w:left w:val="none" w:sz="0" w:space="0" w:color="auto"/>
        <w:bottom w:val="none" w:sz="0" w:space="0" w:color="auto"/>
        <w:right w:val="none" w:sz="0" w:space="0" w:color="auto"/>
      </w:divBdr>
    </w:div>
    <w:div w:id="1100953785">
      <w:bodyDiv w:val="1"/>
      <w:marLeft w:val="0"/>
      <w:marRight w:val="0"/>
      <w:marTop w:val="0"/>
      <w:marBottom w:val="0"/>
      <w:divBdr>
        <w:top w:val="none" w:sz="0" w:space="0" w:color="auto"/>
        <w:left w:val="none" w:sz="0" w:space="0" w:color="auto"/>
        <w:bottom w:val="none" w:sz="0" w:space="0" w:color="auto"/>
        <w:right w:val="none" w:sz="0" w:space="0" w:color="auto"/>
      </w:divBdr>
    </w:div>
    <w:div w:id="1107773694">
      <w:bodyDiv w:val="1"/>
      <w:marLeft w:val="0"/>
      <w:marRight w:val="0"/>
      <w:marTop w:val="0"/>
      <w:marBottom w:val="0"/>
      <w:divBdr>
        <w:top w:val="none" w:sz="0" w:space="0" w:color="auto"/>
        <w:left w:val="none" w:sz="0" w:space="0" w:color="auto"/>
        <w:bottom w:val="none" w:sz="0" w:space="0" w:color="auto"/>
        <w:right w:val="none" w:sz="0" w:space="0" w:color="auto"/>
      </w:divBdr>
    </w:div>
    <w:div w:id="1113089039">
      <w:bodyDiv w:val="1"/>
      <w:marLeft w:val="0"/>
      <w:marRight w:val="0"/>
      <w:marTop w:val="0"/>
      <w:marBottom w:val="0"/>
      <w:divBdr>
        <w:top w:val="none" w:sz="0" w:space="0" w:color="auto"/>
        <w:left w:val="none" w:sz="0" w:space="0" w:color="auto"/>
        <w:bottom w:val="none" w:sz="0" w:space="0" w:color="auto"/>
        <w:right w:val="none" w:sz="0" w:space="0" w:color="auto"/>
      </w:divBdr>
    </w:div>
    <w:div w:id="1120146692">
      <w:bodyDiv w:val="1"/>
      <w:marLeft w:val="0"/>
      <w:marRight w:val="0"/>
      <w:marTop w:val="0"/>
      <w:marBottom w:val="0"/>
      <w:divBdr>
        <w:top w:val="none" w:sz="0" w:space="0" w:color="auto"/>
        <w:left w:val="none" w:sz="0" w:space="0" w:color="auto"/>
        <w:bottom w:val="none" w:sz="0" w:space="0" w:color="auto"/>
        <w:right w:val="none" w:sz="0" w:space="0" w:color="auto"/>
      </w:divBdr>
    </w:div>
    <w:div w:id="1135101924">
      <w:bodyDiv w:val="1"/>
      <w:marLeft w:val="0"/>
      <w:marRight w:val="0"/>
      <w:marTop w:val="0"/>
      <w:marBottom w:val="0"/>
      <w:divBdr>
        <w:top w:val="none" w:sz="0" w:space="0" w:color="auto"/>
        <w:left w:val="none" w:sz="0" w:space="0" w:color="auto"/>
        <w:bottom w:val="none" w:sz="0" w:space="0" w:color="auto"/>
        <w:right w:val="none" w:sz="0" w:space="0" w:color="auto"/>
      </w:divBdr>
    </w:div>
    <w:div w:id="1139036820">
      <w:bodyDiv w:val="1"/>
      <w:marLeft w:val="0"/>
      <w:marRight w:val="0"/>
      <w:marTop w:val="0"/>
      <w:marBottom w:val="0"/>
      <w:divBdr>
        <w:top w:val="none" w:sz="0" w:space="0" w:color="auto"/>
        <w:left w:val="none" w:sz="0" w:space="0" w:color="auto"/>
        <w:bottom w:val="none" w:sz="0" w:space="0" w:color="auto"/>
        <w:right w:val="none" w:sz="0" w:space="0" w:color="auto"/>
      </w:divBdr>
    </w:div>
    <w:div w:id="1158810895">
      <w:bodyDiv w:val="1"/>
      <w:marLeft w:val="0"/>
      <w:marRight w:val="0"/>
      <w:marTop w:val="0"/>
      <w:marBottom w:val="0"/>
      <w:divBdr>
        <w:top w:val="none" w:sz="0" w:space="0" w:color="auto"/>
        <w:left w:val="none" w:sz="0" w:space="0" w:color="auto"/>
        <w:bottom w:val="none" w:sz="0" w:space="0" w:color="auto"/>
        <w:right w:val="none" w:sz="0" w:space="0" w:color="auto"/>
      </w:divBdr>
    </w:div>
    <w:div w:id="1163007972">
      <w:bodyDiv w:val="1"/>
      <w:marLeft w:val="0"/>
      <w:marRight w:val="0"/>
      <w:marTop w:val="0"/>
      <w:marBottom w:val="0"/>
      <w:divBdr>
        <w:top w:val="none" w:sz="0" w:space="0" w:color="auto"/>
        <w:left w:val="none" w:sz="0" w:space="0" w:color="auto"/>
        <w:bottom w:val="none" w:sz="0" w:space="0" w:color="auto"/>
        <w:right w:val="none" w:sz="0" w:space="0" w:color="auto"/>
      </w:divBdr>
    </w:div>
    <w:div w:id="1190410235">
      <w:bodyDiv w:val="1"/>
      <w:marLeft w:val="0"/>
      <w:marRight w:val="0"/>
      <w:marTop w:val="0"/>
      <w:marBottom w:val="0"/>
      <w:divBdr>
        <w:top w:val="none" w:sz="0" w:space="0" w:color="auto"/>
        <w:left w:val="none" w:sz="0" w:space="0" w:color="auto"/>
        <w:bottom w:val="none" w:sz="0" w:space="0" w:color="auto"/>
        <w:right w:val="none" w:sz="0" w:space="0" w:color="auto"/>
      </w:divBdr>
    </w:div>
    <w:div w:id="1204175196">
      <w:bodyDiv w:val="1"/>
      <w:marLeft w:val="0"/>
      <w:marRight w:val="0"/>
      <w:marTop w:val="0"/>
      <w:marBottom w:val="0"/>
      <w:divBdr>
        <w:top w:val="none" w:sz="0" w:space="0" w:color="auto"/>
        <w:left w:val="none" w:sz="0" w:space="0" w:color="auto"/>
        <w:bottom w:val="none" w:sz="0" w:space="0" w:color="auto"/>
        <w:right w:val="none" w:sz="0" w:space="0" w:color="auto"/>
      </w:divBdr>
    </w:div>
    <w:div w:id="1223367675">
      <w:bodyDiv w:val="1"/>
      <w:marLeft w:val="0"/>
      <w:marRight w:val="0"/>
      <w:marTop w:val="0"/>
      <w:marBottom w:val="0"/>
      <w:divBdr>
        <w:top w:val="none" w:sz="0" w:space="0" w:color="auto"/>
        <w:left w:val="none" w:sz="0" w:space="0" w:color="auto"/>
        <w:bottom w:val="none" w:sz="0" w:space="0" w:color="auto"/>
        <w:right w:val="none" w:sz="0" w:space="0" w:color="auto"/>
      </w:divBdr>
    </w:div>
    <w:div w:id="1233933724">
      <w:bodyDiv w:val="1"/>
      <w:marLeft w:val="0"/>
      <w:marRight w:val="0"/>
      <w:marTop w:val="0"/>
      <w:marBottom w:val="0"/>
      <w:divBdr>
        <w:top w:val="none" w:sz="0" w:space="0" w:color="auto"/>
        <w:left w:val="none" w:sz="0" w:space="0" w:color="auto"/>
        <w:bottom w:val="none" w:sz="0" w:space="0" w:color="auto"/>
        <w:right w:val="none" w:sz="0" w:space="0" w:color="auto"/>
      </w:divBdr>
    </w:div>
    <w:div w:id="1253977430">
      <w:bodyDiv w:val="1"/>
      <w:marLeft w:val="0"/>
      <w:marRight w:val="0"/>
      <w:marTop w:val="0"/>
      <w:marBottom w:val="0"/>
      <w:divBdr>
        <w:top w:val="none" w:sz="0" w:space="0" w:color="auto"/>
        <w:left w:val="none" w:sz="0" w:space="0" w:color="auto"/>
        <w:bottom w:val="none" w:sz="0" w:space="0" w:color="auto"/>
        <w:right w:val="none" w:sz="0" w:space="0" w:color="auto"/>
      </w:divBdr>
    </w:div>
    <w:div w:id="1256671941">
      <w:bodyDiv w:val="1"/>
      <w:marLeft w:val="0"/>
      <w:marRight w:val="0"/>
      <w:marTop w:val="0"/>
      <w:marBottom w:val="0"/>
      <w:divBdr>
        <w:top w:val="none" w:sz="0" w:space="0" w:color="auto"/>
        <w:left w:val="none" w:sz="0" w:space="0" w:color="auto"/>
        <w:bottom w:val="none" w:sz="0" w:space="0" w:color="auto"/>
        <w:right w:val="none" w:sz="0" w:space="0" w:color="auto"/>
      </w:divBdr>
    </w:div>
    <w:div w:id="1264915757">
      <w:bodyDiv w:val="1"/>
      <w:marLeft w:val="0"/>
      <w:marRight w:val="0"/>
      <w:marTop w:val="0"/>
      <w:marBottom w:val="0"/>
      <w:divBdr>
        <w:top w:val="none" w:sz="0" w:space="0" w:color="auto"/>
        <w:left w:val="none" w:sz="0" w:space="0" w:color="auto"/>
        <w:bottom w:val="none" w:sz="0" w:space="0" w:color="auto"/>
        <w:right w:val="none" w:sz="0" w:space="0" w:color="auto"/>
      </w:divBdr>
    </w:div>
    <w:div w:id="1282420965">
      <w:bodyDiv w:val="1"/>
      <w:marLeft w:val="0"/>
      <w:marRight w:val="0"/>
      <w:marTop w:val="0"/>
      <w:marBottom w:val="0"/>
      <w:divBdr>
        <w:top w:val="none" w:sz="0" w:space="0" w:color="auto"/>
        <w:left w:val="none" w:sz="0" w:space="0" w:color="auto"/>
        <w:bottom w:val="none" w:sz="0" w:space="0" w:color="auto"/>
        <w:right w:val="none" w:sz="0" w:space="0" w:color="auto"/>
      </w:divBdr>
    </w:div>
    <w:div w:id="1328095849">
      <w:bodyDiv w:val="1"/>
      <w:marLeft w:val="0"/>
      <w:marRight w:val="0"/>
      <w:marTop w:val="0"/>
      <w:marBottom w:val="0"/>
      <w:divBdr>
        <w:top w:val="none" w:sz="0" w:space="0" w:color="auto"/>
        <w:left w:val="none" w:sz="0" w:space="0" w:color="auto"/>
        <w:bottom w:val="none" w:sz="0" w:space="0" w:color="auto"/>
        <w:right w:val="none" w:sz="0" w:space="0" w:color="auto"/>
      </w:divBdr>
    </w:div>
    <w:div w:id="1331442502">
      <w:bodyDiv w:val="1"/>
      <w:marLeft w:val="0"/>
      <w:marRight w:val="0"/>
      <w:marTop w:val="0"/>
      <w:marBottom w:val="0"/>
      <w:divBdr>
        <w:top w:val="none" w:sz="0" w:space="0" w:color="auto"/>
        <w:left w:val="none" w:sz="0" w:space="0" w:color="auto"/>
        <w:bottom w:val="none" w:sz="0" w:space="0" w:color="auto"/>
        <w:right w:val="none" w:sz="0" w:space="0" w:color="auto"/>
      </w:divBdr>
    </w:div>
    <w:div w:id="1335300964">
      <w:bodyDiv w:val="1"/>
      <w:marLeft w:val="0"/>
      <w:marRight w:val="0"/>
      <w:marTop w:val="0"/>
      <w:marBottom w:val="0"/>
      <w:divBdr>
        <w:top w:val="none" w:sz="0" w:space="0" w:color="auto"/>
        <w:left w:val="none" w:sz="0" w:space="0" w:color="auto"/>
        <w:bottom w:val="none" w:sz="0" w:space="0" w:color="auto"/>
        <w:right w:val="none" w:sz="0" w:space="0" w:color="auto"/>
      </w:divBdr>
      <w:divsChild>
        <w:div w:id="734469494">
          <w:marLeft w:val="0"/>
          <w:marRight w:val="0"/>
          <w:marTop w:val="0"/>
          <w:marBottom w:val="0"/>
          <w:divBdr>
            <w:top w:val="none" w:sz="0" w:space="0" w:color="auto"/>
            <w:left w:val="none" w:sz="0" w:space="0" w:color="auto"/>
            <w:bottom w:val="none" w:sz="0" w:space="0" w:color="auto"/>
            <w:right w:val="none" w:sz="0" w:space="0" w:color="auto"/>
          </w:divBdr>
          <w:divsChild>
            <w:div w:id="117981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641751">
      <w:bodyDiv w:val="1"/>
      <w:marLeft w:val="0"/>
      <w:marRight w:val="0"/>
      <w:marTop w:val="0"/>
      <w:marBottom w:val="0"/>
      <w:divBdr>
        <w:top w:val="none" w:sz="0" w:space="0" w:color="auto"/>
        <w:left w:val="none" w:sz="0" w:space="0" w:color="auto"/>
        <w:bottom w:val="none" w:sz="0" w:space="0" w:color="auto"/>
        <w:right w:val="none" w:sz="0" w:space="0" w:color="auto"/>
      </w:divBdr>
    </w:div>
    <w:div w:id="1340622084">
      <w:bodyDiv w:val="1"/>
      <w:marLeft w:val="0"/>
      <w:marRight w:val="0"/>
      <w:marTop w:val="0"/>
      <w:marBottom w:val="0"/>
      <w:divBdr>
        <w:top w:val="none" w:sz="0" w:space="0" w:color="auto"/>
        <w:left w:val="none" w:sz="0" w:space="0" w:color="auto"/>
        <w:bottom w:val="none" w:sz="0" w:space="0" w:color="auto"/>
        <w:right w:val="none" w:sz="0" w:space="0" w:color="auto"/>
      </w:divBdr>
    </w:div>
    <w:div w:id="1383670475">
      <w:bodyDiv w:val="1"/>
      <w:marLeft w:val="0"/>
      <w:marRight w:val="0"/>
      <w:marTop w:val="0"/>
      <w:marBottom w:val="0"/>
      <w:divBdr>
        <w:top w:val="none" w:sz="0" w:space="0" w:color="auto"/>
        <w:left w:val="none" w:sz="0" w:space="0" w:color="auto"/>
        <w:bottom w:val="none" w:sz="0" w:space="0" w:color="auto"/>
        <w:right w:val="none" w:sz="0" w:space="0" w:color="auto"/>
      </w:divBdr>
    </w:div>
    <w:div w:id="1399472188">
      <w:bodyDiv w:val="1"/>
      <w:marLeft w:val="0"/>
      <w:marRight w:val="0"/>
      <w:marTop w:val="0"/>
      <w:marBottom w:val="0"/>
      <w:divBdr>
        <w:top w:val="none" w:sz="0" w:space="0" w:color="auto"/>
        <w:left w:val="none" w:sz="0" w:space="0" w:color="auto"/>
        <w:bottom w:val="none" w:sz="0" w:space="0" w:color="auto"/>
        <w:right w:val="none" w:sz="0" w:space="0" w:color="auto"/>
      </w:divBdr>
    </w:div>
    <w:div w:id="1444811907">
      <w:bodyDiv w:val="1"/>
      <w:marLeft w:val="0"/>
      <w:marRight w:val="0"/>
      <w:marTop w:val="0"/>
      <w:marBottom w:val="0"/>
      <w:divBdr>
        <w:top w:val="none" w:sz="0" w:space="0" w:color="auto"/>
        <w:left w:val="none" w:sz="0" w:space="0" w:color="auto"/>
        <w:bottom w:val="none" w:sz="0" w:space="0" w:color="auto"/>
        <w:right w:val="none" w:sz="0" w:space="0" w:color="auto"/>
      </w:divBdr>
    </w:div>
    <w:div w:id="1506164260">
      <w:bodyDiv w:val="1"/>
      <w:marLeft w:val="0"/>
      <w:marRight w:val="0"/>
      <w:marTop w:val="0"/>
      <w:marBottom w:val="0"/>
      <w:divBdr>
        <w:top w:val="none" w:sz="0" w:space="0" w:color="auto"/>
        <w:left w:val="none" w:sz="0" w:space="0" w:color="auto"/>
        <w:bottom w:val="none" w:sz="0" w:space="0" w:color="auto"/>
        <w:right w:val="none" w:sz="0" w:space="0" w:color="auto"/>
      </w:divBdr>
    </w:div>
    <w:div w:id="1514413790">
      <w:bodyDiv w:val="1"/>
      <w:marLeft w:val="0"/>
      <w:marRight w:val="0"/>
      <w:marTop w:val="0"/>
      <w:marBottom w:val="0"/>
      <w:divBdr>
        <w:top w:val="none" w:sz="0" w:space="0" w:color="auto"/>
        <w:left w:val="none" w:sz="0" w:space="0" w:color="auto"/>
        <w:bottom w:val="none" w:sz="0" w:space="0" w:color="auto"/>
        <w:right w:val="none" w:sz="0" w:space="0" w:color="auto"/>
      </w:divBdr>
    </w:div>
    <w:div w:id="1557932356">
      <w:bodyDiv w:val="1"/>
      <w:marLeft w:val="0"/>
      <w:marRight w:val="0"/>
      <w:marTop w:val="0"/>
      <w:marBottom w:val="0"/>
      <w:divBdr>
        <w:top w:val="none" w:sz="0" w:space="0" w:color="auto"/>
        <w:left w:val="none" w:sz="0" w:space="0" w:color="auto"/>
        <w:bottom w:val="none" w:sz="0" w:space="0" w:color="auto"/>
        <w:right w:val="none" w:sz="0" w:space="0" w:color="auto"/>
      </w:divBdr>
    </w:div>
    <w:div w:id="1587766098">
      <w:bodyDiv w:val="1"/>
      <w:marLeft w:val="0"/>
      <w:marRight w:val="0"/>
      <w:marTop w:val="0"/>
      <w:marBottom w:val="0"/>
      <w:divBdr>
        <w:top w:val="none" w:sz="0" w:space="0" w:color="auto"/>
        <w:left w:val="none" w:sz="0" w:space="0" w:color="auto"/>
        <w:bottom w:val="none" w:sz="0" w:space="0" w:color="auto"/>
        <w:right w:val="none" w:sz="0" w:space="0" w:color="auto"/>
      </w:divBdr>
    </w:div>
    <w:div w:id="1599751636">
      <w:bodyDiv w:val="1"/>
      <w:marLeft w:val="0"/>
      <w:marRight w:val="0"/>
      <w:marTop w:val="0"/>
      <w:marBottom w:val="0"/>
      <w:divBdr>
        <w:top w:val="none" w:sz="0" w:space="0" w:color="auto"/>
        <w:left w:val="none" w:sz="0" w:space="0" w:color="auto"/>
        <w:bottom w:val="none" w:sz="0" w:space="0" w:color="auto"/>
        <w:right w:val="none" w:sz="0" w:space="0" w:color="auto"/>
      </w:divBdr>
    </w:div>
    <w:div w:id="1618828999">
      <w:bodyDiv w:val="1"/>
      <w:marLeft w:val="0"/>
      <w:marRight w:val="0"/>
      <w:marTop w:val="0"/>
      <w:marBottom w:val="0"/>
      <w:divBdr>
        <w:top w:val="none" w:sz="0" w:space="0" w:color="auto"/>
        <w:left w:val="none" w:sz="0" w:space="0" w:color="auto"/>
        <w:bottom w:val="none" w:sz="0" w:space="0" w:color="auto"/>
        <w:right w:val="none" w:sz="0" w:space="0" w:color="auto"/>
      </w:divBdr>
    </w:div>
    <w:div w:id="1653678098">
      <w:bodyDiv w:val="1"/>
      <w:marLeft w:val="0"/>
      <w:marRight w:val="0"/>
      <w:marTop w:val="0"/>
      <w:marBottom w:val="0"/>
      <w:divBdr>
        <w:top w:val="none" w:sz="0" w:space="0" w:color="auto"/>
        <w:left w:val="none" w:sz="0" w:space="0" w:color="auto"/>
        <w:bottom w:val="none" w:sz="0" w:space="0" w:color="auto"/>
        <w:right w:val="none" w:sz="0" w:space="0" w:color="auto"/>
      </w:divBdr>
    </w:div>
    <w:div w:id="1708918261">
      <w:bodyDiv w:val="1"/>
      <w:marLeft w:val="0"/>
      <w:marRight w:val="0"/>
      <w:marTop w:val="0"/>
      <w:marBottom w:val="0"/>
      <w:divBdr>
        <w:top w:val="none" w:sz="0" w:space="0" w:color="auto"/>
        <w:left w:val="none" w:sz="0" w:space="0" w:color="auto"/>
        <w:bottom w:val="none" w:sz="0" w:space="0" w:color="auto"/>
        <w:right w:val="none" w:sz="0" w:space="0" w:color="auto"/>
      </w:divBdr>
    </w:div>
    <w:div w:id="1739477093">
      <w:bodyDiv w:val="1"/>
      <w:marLeft w:val="0"/>
      <w:marRight w:val="0"/>
      <w:marTop w:val="0"/>
      <w:marBottom w:val="0"/>
      <w:divBdr>
        <w:top w:val="none" w:sz="0" w:space="0" w:color="auto"/>
        <w:left w:val="none" w:sz="0" w:space="0" w:color="auto"/>
        <w:bottom w:val="none" w:sz="0" w:space="0" w:color="auto"/>
        <w:right w:val="none" w:sz="0" w:space="0" w:color="auto"/>
      </w:divBdr>
    </w:div>
    <w:div w:id="1760056345">
      <w:bodyDiv w:val="1"/>
      <w:marLeft w:val="0"/>
      <w:marRight w:val="0"/>
      <w:marTop w:val="0"/>
      <w:marBottom w:val="0"/>
      <w:divBdr>
        <w:top w:val="none" w:sz="0" w:space="0" w:color="auto"/>
        <w:left w:val="none" w:sz="0" w:space="0" w:color="auto"/>
        <w:bottom w:val="none" w:sz="0" w:space="0" w:color="auto"/>
        <w:right w:val="none" w:sz="0" w:space="0" w:color="auto"/>
      </w:divBdr>
    </w:div>
    <w:div w:id="1795782759">
      <w:bodyDiv w:val="1"/>
      <w:marLeft w:val="0"/>
      <w:marRight w:val="0"/>
      <w:marTop w:val="0"/>
      <w:marBottom w:val="0"/>
      <w:divBdr>
        <w:top w:val="none" w:sz="0" w:space="0" w:color="auto"/>
        <w:left w:val="none" w:sz="0" w:space="0" w:color="auto"/>
        <w:bottom w:val="none" w:sz="0" w:space="0" w:color="auto"/>
        <w:right w:val="none" w:sz="0" w:space="0" w:color="auto"/>
      </w:divBdr>
    </w:div>
    <w:div w:id="1806661274">
      <w:bodyDiv w:val="1"/>
      <w:marLeft w:val="0"/>
      <w:marRight w:val="0"/>
      <w:marTop w:val="0"/>
      <w:marBottom w:val="0"/>
      <w:divBdr>
        <w:top w:val="none" w:sz="0" w:space="0" w:color="auto"/>
        <w:left w:val="none" w:sz="0" w:space="0" w:color="auto"/>
        <w:bottom w:val="none" w:sz="0" w:space="0" w:color="auto"/>
        <w:right w:val="none" w:sz="0" w:space="0" w:color="auto"/>
      </w:divBdr>
    </w:div>
    <w:div w:id="1844974798">
      <w:bodyDiv w:val="1"/>
      <w:marLeft w:val="0"/>
      <w:marRight w:val="0"/>
      <w:marTop w:val="0"/>
      <w:marBottom w:val="0"/>
      <w:divBdr>
        <w:top w:val="none" w:sz="0" w:space="0" w:color="auto"/>
        <w:left w:val="none" w:sz="0" w:space="0" w:color="auto"/>
        <w:bottom w:val="none" w:sz="0" w:space="0" w:color="auto"/>
        <w:right w:val="none" w:sz="0" w:space="0" w:color="auto"/>
      </w:divBdr>
    </w:div>
    <w:div w:id="1863669618">
      <w:bodyDiv w:val="1"/>
      <w:marLeft w:val="0"/>
      <w:marRight w:val="0"/>
      <w:marTop w:val="0"/>
      <w:marBottom w:val="0"/>
      <w:divBdr>
        <w:top w:val="none" w:sz="0" w:space="0" w:color="auto"/>
        <w:left w:val="none" w:sz="0" w:space="0" w:color="auto"/>
        <w:bottom w:val="none" w:sz="0" w:space="0" w:color="auto"/>
        <w:right w:val="none" w:sz="0" w:space="0" w:color="auto"/>
      </w:divBdr>
    </w:div>
    <w:div w:id="1925841558">
      <w:bodyDiv w:val="1"/>
      <w:marLeft w:val="0"/>
      <w:marRight w:val="0"/>
      <w:marTop w:val="0"/>
      <w:marBottom w:val="0"/>
      <w:divBdr>
        <w:top w:val="none" w:sz="0" w:space="0" w:color="auto"/>
        <w:left w:val="none" w:sz="0" w:space="0" w:color="auto"/>
        <w:bottom w:val="none" w:sz="0" w:space="0" w:color="auto"/>
        <w:right w:val="none" w:sz="0" w:space="0" w:color="auto"/>
      </w:divBdr>
    </w:div>
    <w:div w:id="1978215081">
      <w:bodyDiv w:val="1"/>
      <w:marLeft w:val="0"/>
      <w:marRight w:val="0"/>
      <w:marTop w:val="0"/>
      <w:marBottom w:val="0"/>
      <w:divBdr>
        <w:top w:val="none" w:sz="0" w:space="0" w:color="auto"/>
        <w:left w:val="none" w:sz="0" w:space="0" w:color="auto"/>
        <w:bottom w:val="none" w:sz="0" w:space="0" w:color="auto"/>
        <w:right w:val="none" w:sz="0" w:space="0" w:color="auto"/>
      </w:divBdr>
    </w:div>
    <w:div w:id="2001692947">
      <w:bodyDiv w:val="1"/>
      <w:marLeft w:val="0"/>
      <w:marRight w:val="0"/>
      <w:marTop w:val="0"/>
      <w:marBottom w:val="0"/>
      <w:divBdr>
        <w:top w:val="none" w:sz="0" w:space="0" w:color="auto"/>
        <w:left w:val="none" w:sz="0" w:space="0" w:color="auto"/>
        <w:bottom w:val="none" w:sz="0" w:space="0" w:color="auto"/>
        <w:right w:val="none" w:sz="0" w:space="0" w:color="auto"/>
      </w:divBdr>
    </w:div>
    <w:div w:id="2004964155">
      <w:bodyDiv w:val="1"/>
      <w:marLeft w:val="0"/>
      <w:marRight w:val="0"/>
      <w:marTop w:val="0"/>
      <w:marBottom w:val="0"/>
      <w:divBdr>
        <w:top w:val="none" w:sz="0" w:space="0" w:color="auto"/>
        <w:left w:val="none" w:sz="0" w:space="0" w:color="auto"/>
        <w:bottom w:val="none" w:sz="0" w:space="0" w:color="auto"/>
        <w:right w:val="none" w:sz="0" w:space="0" w:color="auto"/>
      </w:divBdr>
    </w:div>
    <w:div w:id="2037925862">
      <w:bodyDiv w:val="1"/>
      <w:marLeft w:val="0"/>
      <w:marRight w:val="0"/>
      <w:marTop w:val="0"/>
      <w:marBottom w:val="0"/>
      <w:divBdr>
        <w:top w:val="none" w:sz="0" w:space="0" w:color="auto"/>
        <w:left w:val="none" w:sz="0" w:space="0" w:color="auto"/>
        <w:bottom w:val="none" w:sz="0" w:space="0" w:color="auto"/>
        <w:right w:val="none" w:sz="0" w:space="0" w:color="auto"/>
      </w:divBdr>
    </w:div>
    <w:div w:id="2039155807">
      <w:bodyDiv w:val="1"/>
      <w:marLeft w:val="0"/>
      <w:marRight w:val="0"/>
      <w:marTop w:val="0"/>
      <w:marBottom w:val="0"/>
      <w:divBdr>
        <w:top w:val="none" w:sz="0" w:space="0" w:color="auto"/>
        <w:left w:val="none" w:sz="0" w:space="0" w:color="auto"/>
        <w:bottom w:val="none" w:sz="0" w:space="0" w:color="auto"/>
        <w:right w:val="none" w:sz="0" w:space="0" w:color="auto"/>
      </w:divBdr>
    </w:div>
    <w:div w:id="2060206608">
      <w:bodyDiv w:val="1"/>
      <w:marLeft w:val="0"/>
      <w:marRight w:val="0"/>
      <w:marTop w:val="0"/>
      <w:marBottom w:val="0"/>
      <w:divBdr>
        <w:top w:val="none" w:sz="0" w:space="0" w:color="auto"/>
        <w:left w:val="none" w:sz="0" w:space="0" w:color="auto"/>
        <w:bottom w:val="none" w:sz="0" w:space="0" w:color="auto"/>
        <w:right w:val="none" w:sz="0" w:space="0" w:color="auto"/>
      </w:divBdr>
    </w:div>
    <w:div w:id="2064057600">
      <w:bodyDiv w:val="1"/>
      <w:marLeft w:val="0"/>
      <w:marRight w:val="0"/>
      <w:marTop w:val="0"/>
      <w:marBottom w:val="0"/>
      <w:divBdr>
        <w:top w:val="none" w:sz="0" w:space="0" w:color="auto"/>
        <w:left w:val="none" w:sz="0" w:space="0" w:color="auto"/>
        <w:bottom w:val="none" w:sz="0" w:space="0" w:color="auto"/>
        <w:right w:val="none" w:sz="0" w:space="0" w:color="auto"/>
      </w:divBdr>
    </w:div>
    <w:div w:id="2065642887">
      <w:bodyDiv w:val="1"/>
      <w:marLeft w:val="0"/>
      <w:marRight w:val="0"/>
      <w:marTop w:val="0"/>
      <w:marBottom w:val="0"/>
      <w:divBdr>
        <w:top w:val="none" w:sz="0" w:space="0" w:color="auto"/>
        <w:left w:val="none" w:sz="0" w:space="0" w:color="auto"/>
        <w:bottom w:val="none" w:sz="0" w:space="0" w:color="auto"/>
        <w:right w:val="none" w:sz="0" w:space="0" w:color="auto"/>
      </w:divBdr>
    </w:div>
    <w:div w:id="2092072185">
      <w:bodyDiv w:val="1"/>
      <w:marLeft w:val="0"/>
      <w:marRight w:val="0"/>
      <w:marTop w:val="0"/>
      <w:marBottom w:val="0"/>
      <w:divBdr>
        <w:top w:val="none" w:sz="0" w:space="0" w:color="auto"/>
        <w:left w:val="none" w:sz="0" w:space="0" w:color="auto"/>
        <w:bottom w:val="none" w:sz="0" w:space="0" w:color="auto"/>
        <w:right w:val="none" w:sz="0" w:space="0" w:color="auto"/>
      </w:divBdr>
    </w:div>
    <w:div w:id="2093693214">
      <w:bodyDiv w:val="1"/>
      <w:marLeft w:val="0"/>
      <w:marRight w:val="0"/>
      <w:marTop w:val="0"/>
      <w:marBottom w:val="0"/>
      <w:divBdr>
        <w:top w:val="none" w:sz="0" w:space="0" w:color="auto"/>
        <w:left w:val="none" w:sz="0" w:space="0" w:color="auto"/>
        <w:bottom w:val="none" w:sz="0" w:space="0" w:color="auto"/>
        <w:right w:val="none" w:sz="0" w:space="0" w:color="auto"/>
      </w:divBdr>
    </w:div>
    <w:div w:id="2096827284">
      <w:bodyDiv w:val="1"/>
      <w:marLeft w:val="0"/>
      <w:marRight w:val="0"/>
      <w:marTop w:val="0"/>
      <w:marBottom w:val="0"/>
      <w:divBdr>
        <w:top w:val="none" w:sz="0" w:space="0" w:color="auto"/>
        <w:left w:val="none" w:sz="0" w:space="0" w:color="auto"/>
        <w:bottom w:val="none" w:sz="0" w:space="0" w:color="auto"/>
        <w:right w:val="none" w:sz="0" w:space="0" w:color="auto"/>
      </w:divBdr>
    </w:div>
    <w:div w:id="21334799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quorum.us/spreadsheet/external/QGjJBFIfORzJNAtlNvfp/" TargetMode="External"/><Relationship Id="rId13" Type="http://schemas.openxmlformats.org/officeDocument/2006/relationships/hyperlink" Target="https://www.legis.ga.gov/api/legislation/document/20252026/239395" TargetMode="External"/><Relationship Id="rId18" Type="http://schemas.openxmlformats.org/officeDocument/2006/relationships/hyperlink" Target="https://www.palegis.us/legislation/bills/text/PDF/2025/0/HR0225/PN1572" TargetMode="External"/><Relationship Id="rId3" Type="http://schemas.openxmlformats.org/officeDocument/2006/relationships/styles" Target="styles.xml"/><Relationship Id="rId21" Type="http://schemas.openxmlformats.org/officeDocument/2006/relationships/hyperlink" Target="https://www.capitol.state.tx.us/tlodocs/89R/billtext/pdf/SB02480S.pdf" TargetMode="External"/><Relationship Id="rId7" Type="http://schemas.openxmlformats.org/officeDocument/2006/relationships/hyperlink" Target="mailto:cbloom@facs.org" TargetMode="External"/><Relationship Id="rId12" Type="http://schemas.openxmlformats.org/officeDocument/2006/relationships/hyperlink" Target="https://www.legis.ga.gov/api/legislation/document/20252026/239067" TargetMode="External"/><Relationship Id="rId17" Type="http://schemas.openxmlformats.org/officeDocument/2006/relationships/hyperlink" Target="https://www.palegis.us/legislation/bills/text/PDF/2025/0/HB1391/PN1586" TargetMode="External"/><Relationship Id="rId2" Type="http://schemas.openxmlformats.org/officeDocument/2006/relationships/numbering" Target="numbering.xml"/><Relationship Id="rId16" Type="http://schemas.openxmlformats.org/officeDocument/2006/relationships/hyperlink" Target="https://bills.legmt.gov/" TargetMode="External"/><Relationship Id="rId20" Type="http://schemas.openxmlformats.org/officeDocument/2006/relationships/hyperlink" Target="https://webserver.rilegislature.gov/BillText/BillText25/SenateText25/S1014.pdf" TargetMode="External"/><Relationship Id="rId1" Type="http://schemas.openxmlformats.org/officeDocument/2006/relationships/customXml" Target="../customXml/item1.xml"/><Relationship Id="rId6" Type="http://schemas.openxmlformats.org/officeDocument/2006/relationships/hyperlink" Target="mailto:chendricks@facs.org" TargetMode="External"/><Relationship Id="rId11" Type="http://schemas.openxmlformats.org/officeDocument/2006/relationships/hyperlink" Target="https://leg.colorado.gov/sites/default/files/2025a_152_signed.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bills.legmt.gov/" TargetMode="External"/><Relationship Id="rId23" Type="http://schemas.openxmlformats.org/officeDocument/2006/relationships/fontTable" Target="fontTable.xml"/><Relationship Id="rId10" Type="http://schemas.openxmlformats.org/officeDocument/2006/relationships/hyperlink" Target="https://leginfo.legislature.ca.gov/faces/billPdf.xhtml?bill_id=202520260HR36&amp;version=20250HR3699INT" TargetMode="External"/><Relationship Id="rId19" Type="http://schemas.openxmlformats.org/officeDocument/2006/relationships/hyperlink" Target="https://www.palegis.us/legislation/bills/text/PDF/2025/0/SR0104/PN0747" TargetMode="External"/><Relationship Id="rId4" Type="http://schemas.openxmlformats.org/officeDocument/2006/relationships/settings" Target="settings.xml"/><Relationship Id="rId9" Type="http://schemas.openxmlformats.org/officeDocument/2006/relationships/hyperlink" Target="https://www.facs.org/advocacy/state-legislation/chapter-state-advocacy-grant-program/" TargetMode="External"/><Relationship Id="rId14" Type="http://schemas.openxmlformats.org/officeDocument/2006/relationships/hyperlink" Target="https://www.legis.ga.gov/api/legislation/document/20252026/230487" TargetMode="External"/><Relationship Id="rId22" Type="http://schemas.openxmlformats.org/officeDocument/2006/relationships/hyperlink" Target="https://legislature.vermont.gov/Documents/2026/Docs/BILLS/H-0493/H-0493%20Senate%20Proposal%20of%20Amendment%20Unoffici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A8C2F-775D-4634-8523-55CFEB9E9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Pages>
  <Words>3006</Words>
  <Characters>16987</Characters>
  <Application>Microsoft Office Word</Application>
  <DocSecurity>0</DocSecurity>
  <Lines>386</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Cory Bloom</dc:creator>
  <cp:keywords/>
  <dc:description/>
  <cp:lastModifiedBy>Cory Bloom</cp:lastModifiedBy>
  <cp:revision>12</cp:revision>
  <cp:lastPrinted>2025-02-19T18:21:00Z</cp:lastPrinted>
  <dcterms:created xsi:type="dcterms:W3CDTF">2025-05-09T19:05:00Z</dcterms:created>
  <dcterms:modified xsi:type="dcterms:W3CDTF">2025-05-09T22:56:00Z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bd15d63c7ad21c1ef06e9a405ca7fa1a34580449fe9714be83d59bbffab4d1eb</vt:lpwstr>
  </property>
</Properties>
</file>