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146502E5" w:rsidR="0088163B" w:rsidRPr="00213D03" w:rsidRDefault="00B74BAE" w:rsidP="00EE3136">
      <w:pPr>
        <w:jc w:val="center"/>
        <w:rPr>
          <w:rFonts w:cs="Times New Roman"/>
          <w:b/>
          <w:bCs/>
          <w:szCs w:val="24"/>
          <w:u w:val="single"/>
        </w:rPr>
      </w:pPr>
      <w:bookmarkStart w:id="0" w:name="_Hlk160811748"/>
      <w:r w:rsidRPr="00213D03">
        <w:rPr>
          <w:rFonts w:cs="Times New Roman"/>
          <w:b/>
          <w:bCs/>
          <w:szCs w:val="24"/>
          <w:u w:val="single"/>
        </w:rPr>
        <w:t xml:space="preserve">ACS </w:t>
      </w:r>
      <w:r w:rsidR="00DD20DF" w:rsidRPr="00213D03">
        <w:rPr>
          <w:rFonts w:cs="Times New Roman"/>
          <w:b/>
          <w:bCs/>
          <w:szCs w:val="24"/>
          <w:u w:val="single"/>
        </w:rPr>
        <w:t>S</w:t>
      </w:r>
      <w:r w:rsidR="0088163B" w:rsidRPr="00213D03">
        <w:rPr>
          <w:rFonts w:cs="Times New Roman"/>
          <w:b/>
          <w:bCs/>
          <w:szCs w:val="24"/>
          <w:u w:val="single"/>
        </w:rPr>
        <w:t>tate</w:t>
      </w:r>
      <w:r w:rsidR="00583CEF" w:rsidRPr="00213D03">
        <w:rPr>
          <w:rFonts w:cs="Times New Roman"/>
          <w:b/>
          <w:bCs/>
          <w:szCs w:val="24"/>
          <w:u w:val="single"/>
        </w:rPr>
        <w:t xml:space="preserve"> </w:t>
      </w:r>
      <w:r w:rsidRPr="00213D03">
        <w:rPr>
          <w:rFonts w:cs="Times New Roman"/>
          <w:b/>
          <w:bCs/>
          <w:szCs w:val="24"/>
          <w:u w:val="single"/>
        </w:rPr>
        <w:t xml:space="preserve">Affairs </w:t>
      </w:r>
      <w:r w:rsidR="0088163B" w:rsidRPr="00213D03">
        <w:rPr>
          <w:rFonts w:cs="Times New Roman"/>
          <w:b/>
          <w:bCs/>
          <w:szCs w:val="24"/>
          <w:u w:val="single"/>
        </w:rPr>
        <w:t>Legislative</w:t>
      </w:r>
      <w:r w:rsidR="00583CEF" w:rsidRPr="00213D03">
        <w:rPr>
          <w:rFonts w:cs="Times New Roman"/>
          <w:b/>
          <w:bCs/>
          <w:szCs w:val="24"/>
          <w:u w:val="single"/>
        </w:rPr>
        <w:t xml:space="preserve"> </w:t>
      </w:r>
      <w:r w:rsidR="0088163B" w:rsidRPr="00213D03">
        <w:rPr>
          <w:rFonts w:cs="Times New Roman"/>
          <w:b/>
          <w:bCs/>
          <w:szCs w:val="24"/>
          <w:u w:val="single"/>
        </w:rPr>
        <w:t>Update</w:t>
      </w:r>
      <w:r w:rsidR="00583CEF" w:rsidRPr="00213D03">
        <w:rPr>
          <w:rFonts w:cs="Times New Roman"/>
          <w:b/>
          <w:bCs/>
          <w:szCs w:val="24"/>
          <w:u w:val="single"/>
        </w:rPr>
        <w:t xml:space="preserve"> </w:t>
      </w:r>
      <w:r w:rsidR="0088163B" w:rsidRPr="00213D03">
        <w:rPr>
          <w:rFonts w:cs="Times New Roman"/>
          <w:b/>
          <w:bCs/>
          <w:szCs w:val="24"/>
          <w:u w:val="single"/>
        </w:rPr>
        <w:t>–</w:t>
      </w:r>
      <w:r w:rsidR="00583CEF" w:rsidRPr="00213D03">
        <w:rPr>
          <w:rFonts w:cs="Times New Roman"/>
          <w:b/>
          <w:bCs/>
          <w:szCs w:val="24"/>
          <w:u w:val="single"/>
        </w:rPr>
        <w:t xml:space="preserve"> </w:t>
      </w:r>
      <w:r w:rsidR="001F475B" w:rsidRPr="00213D03">
        <w:rPr>
          <w:rFonts w:cs="Times New Roman"/>
          <w:b/>
          <w:bCs/>
          <w:szCs w:val="24"/>
          <w:u w:val="single"/>
        </w:rPr>
        <w:t xml:space="preserve">April </w:t>
      </w:r>
      <w:r w:rsidR="00E36686">
        <w:rPr>
          <w:rFonts w:cs="Times New Roman"/>
          <w:b/>
          <w:bCs/>
          <w:szCs w:val="24"/>
          <w:u w:val="single"/>
        </w:rPr>
        <w:t>25</w:t>
      </w:r>
      <w:r w:rsidR="00BF6E07" w:rsidRPr="00213D03">
        <w:rPr>
          <w:rFonts w:cs="Times New Roman"/>
          <w:b/>
          <w:bCs/>
          <w:szCs w:val="24"/>
          <w:u w:val="single"/>
        </w:rPr>
        <w:t>,</w:t>
      </w:r>
      <w:r w:rsidR="00583CEF" w:rsidRPr="00213D03">
        <w:rPr>
          <w:rFonts w:cs="Times New Roman"/>
          <w:b/>
          <w:bCs/>
          <w:szCs w:val="24"/>
          <w:u w:val="single"/>
        </w:rPr>
        <w:t xml:space="preserve"> </w:t>
      </w:r>
      <w:r w:rsidR="0088163B" w:rsidRPr="00213D03">
        <w:rPr>
          <w:rFonts w:cs="Times New Roman"/>
          <w:b/>
          <w:bCs/>
          <w:szCs w:val="24"/>
          <w:u w:val="single"/>
        </w:rPr>
        <w:t>202</w:t>
      </w:r>
      <w:r w:rsidRPr="00213D03">
        <w:rPr>
          <w:rFonts w:cs="Times New Roman"/>
          <w:b/>
          <w:bCs/>
          <w:szCs w:val="24"/>
          <w:u w:val="single"/>
        </w:rPr>
        <w:t>5</w:t>
      </w:r>
    </w:p>
    <w:p w14:paraId="7CA7B97C" w14:textId="77777777" w:rsidR="001F463E" w:rsidRPr="00213D03" w:rsidRDefault="001F463E" w:rsidP="00EE3136">
      <w:pPr>
        <w:rPr>
          <w:rFonts w:cs="Times New Roman"/>
          <w:szCs w:val="24"/>
        </w:rPr>
      </w:pPr>
    </w:p>
    <w:p w14:paraId="1FC9A2E0" w14:textId="1022E66C" w:rsidR="009F247B" w:rsidRPr="00213D03" w:rsidRDefault="008F2FC1" w:rsidP="00EE3136">
      <w:pPr>
        <w:rPr>
          <w:rFonts w:cs="Times New Roman"/>
          <w:b/>
          <w:bCs/>
          <w:szCs w:val="24"/>
          <w:u w:val="single"/>
        </w:rPr>
      </w:pPr>
      <w:r w:rsidRPr="00213D03">
        <w:rPr>
          <w:rFonts w:cs="Times New Roman"/>
          <w:b/>
          <w:bCs/>
          <w:szCs w:val="24"/>
          <w:u w:val="single"/>
        </w:rPr>
        <w:t>S</w:t>
      </w:r>
      <w:r w:rsidR="009F247B" w:rsidRPr="00213D03">
        <w:rPr>
          <w:rFonts w:cs="Times New Roman"/>
          <w:b/>
          <w:bCs/>
          <w:szCs w:val="24"/>
          <w:u w:val="single"/>
        </w:rPr>
        <w:t>TATE</w:t>
      </w:r>
      <w:r w:rsidR="00583CEF" w:rsidRPr="00213D03">
        <w:rPr>
          <w:rFonts w:cs="Times New Roman"/>
          <w:b/>
          <w:bCs/>
          <w:szCs w:val="24"/>
          <w:u w:val="single"/>
        </w:rPr>
        <w:t xml:space="preserve"> </w:t>
      </w:r>
      <w:r w:rsidR="009F247B" w:rsidRPr="00213D03">
        <w:rPr>
          <w:rFonts w:cs="Times New Roman"/>
          <w:b/>
          <w:bCs/>
          <w:szCs w:val="24"/>
          <w:u w:val="single"/>
        </w:rPr>
        <w:t>AFFAIRS</w:t>
      </w:r>
      <w:r w:rsidR="00583CEF" w:rsidRPr="00213D03">
        <w:rPr>
          <w:rFonts w:cs="Times New Roman"/>
          <w:b/>
          <w:bCs/>
          <w:szCs w:val="24"/>
          <w:u w:val="single"/>
        </w:rPr>
        <w:t xml:space="preserve"> </w:t>
      </w:r>
      <w:r w:rsidR="009F247B" w:rsidRPr="00213D03">
        <w:rPr>
          <w:rFonts w:cs="Times New Roman"/>
          <w:b/>
          <w:bCs/>
          <w:szCs w:val="24"/>
          <w:u w:val="single"/>
        </w:rPr>
        <w:t>WORKGROUP</w:t>
      </w:r>
    </w:p>
    <w:p w14:paraId="157A2419" w14:textId="49410575" w:rsidR="009F247B" w:rsidRPr="00213D03" w:rsidRDefault="009F247B" w:rsidP="00EE3136">
      <w:pPr>
        <w:rPr>
          <w:rFonts w:cs="Times New Roman"/>
          <w:szCs w:val="24"/>
        </w:rPr>
      </w:pPr>
      <w:r w:rsidRPr="00213D03">
        <w:rPr>
          <w:rFonts w:cs="Times New Roman"/>
          <w:szCs w:val="24"/>
        </w:rPr>
        <w:t>Arnold</w:t>
      </w:r>
      <w:r w:rsidR="00583CEF" w:rsidRPr="00213D03">
        <w:rPr>
          <w:rFonts w:cs="Times New Roman"/>
          <w:szCs w:val="24"/>
        </w:rPr>
        <w:t xml:space="preserve"> </w:t>
      </w:r>
      <w:r w:rsidRPr="00213D03">
        <w:rPr>
          <w:rFonts w:cs="Times New Roman"/>
          <w:szCs w:val="24"/>
        </w:rPr>
        <w:t>Baskies</w:t>
      </w:r>
      <w:r w:rsidR="00063656" w:rsidRPr="00213D03">
        <w:rPr>
          <w:rFonts w:cs="Times New Roman"/>
          <w:szCs w:val="24"/>
        </w:rPr>
        <w:t>,</w:t>
      </w:r>
      <w:r w:rsidR="00583CEF" w:rsidRPr="00213D03">
        <w:rPr>
          <w:rFonts w:cs="Times New Roman"/>
          <w:szCs w:val="24"/>
        </w:rPr>
        <w:t xml:space="preserve"> </w:t>
      </w:r>
      <w:r w:rsidR="00063656" w:rsidRPr="00213D03">
        <w:rPr>
          <w:rFonts w:cs="Times New Roman"/>
          <w:szCs w:val="24"/>
        </w:rPr>
        <w:t>MD,</w:t>
      </w:r>
      <w:r w:rsidR="00583CEF" w:rsidRPr="00213D03">
        <w:rPr>
          <w:rFonts w:cs="Times New Roman"/>
          <w:szCs w:val="24"/>
        </w:rPr>
        <w:t xml:space="preserve"> </w:t>
      </w:r>
      <w:r w:rsidR="00063656" w:rsidRPr="00213D03">
        <w:rPr>
          <w:rFonts w:cs="Times New Roman"/>
          <w:szCs w:val="24"/>
        </w:rPr>
        <w:t>FACS</w:t>
      </w:r>
      <w:r w:rsidR="00583CEF" w:rsidRPr="00213D03">
        <w:rPr>
          <w:rFonts w:cs="Times New Roman"/>
          <w:szCs w:val="24"/>
        </w:rPr>
        <w:t xml:space="preserve"> </w:t>
      </w:r>
      <w:r w:rsidRPr="00213D03">
        <w:rPr>
          <w:rFonts w:cs="Times New Roman"/>
          <w:szCs w:val="24"/>
        </w:rPr>
        <w:t>(NJ);</w:t>
      </w:r>
      <w:r w:rsidR="00583CEF" w:rsidRPr="00213D03">
        <w:rPr>
          <w:rFonts w:cs="Times New Roman"/>
          <w:szCs w:val="24"/>
        </w:rPr>
        <w:t xml:space="preserve"> </w:t>
      </w:r>
      <w:r w:rsidRPr="00213D03">
        <w:rPr>
          <w:rFonts w:cs="Times New Roman"/>
          <w:szCs w:val="24"/>
        </w:rPr>
        <w:t>Ali</w:t>
      </w:r>
      <w:r w:rsidR="00583CEF" w:rsidRPr="00213D03">
        <w:rPr>
          <w:rFonts w:cs="Times New Roman"/>
          <w:szCs w:val="24"/>
        </w:rPr>
        <w:t xml:space="preserve"> </w:t>
      </w:r>
      <w:r w:rsidRPr="00213D03">
        <w:rPr>
          <w:rFonts w:cs="Times New Roman"/>
          <w:szCs w:val="24"/>
        </w:rPr>
        <w:t>Kasraeian</w:t>
      </w:r>
      <w:r w:rsidR="00063656" w:rsidRPr="00213D03">
        <w:rPr>
          <w:rFonts w:cs="Times New Roman"/>
          <w:szCs w:val="24"/>
        </w:rPr>
        <w:t>,</w:t>
      </w:r>
      <w:r w:rsidR="00583CEF" w:rsidRPr="00213D03">
        <w:rPr>
          <w:rFonts w:cs="Times New Roman"/>
          <w:szCs w:val="24"/>
        </w:rPr>
        <w:t xml:space="preserve"> </w:t>
      </w:r>
      <w:r w:rsidR="00063656" w:rsidRPr="00213D03">
        <w:rPr>
          <w:rFonts w:cs="Times New Roman"/>
          <w:szCs w:val="24"/>
        </w:rPr>
        <w:t>MD,</w:t>
      </w:r>
      <w:r w:rsidR="00583CEF" w:rsidRPr="00213D03">
        <w:rPr>
          <w:rFonts w:cs="Times New Roman"/>
          <w:szCs w:val="24"/>
        </w:rPr>
        <w:t xml:space="preserve"> </w:t>
      </w:r>
      <w:r w:rsidR="00063656" w:rsidRPr="00213D03">
        <w:rPr>
          <w:rFonts w:cs="Times New Roman"/>
          <w:szCs w:val="24"/>
        </w:rPr>
        <w:t>FACS</w:t>
      </w:r>
      <w:r w:rsidR="00583CEF" w:rsidRPr="00213D03">
        <w:rPr>
          <w:rFonts w:cs="Times New Roman"/>
          <w:szCs w:val="24"/>
        </w:rPr>
        <w:t xml:space="preserve"> </w:t>
      </w:r>
      <w:r w:rsidRPr="00213D03">
        <w:rPr>
          <w:rFonts w:cs="Times New Roman"/>
          <w:szCs w:val="24"/>
        </w:rPr>
        <w:t>(FL);</w:t>
      </w:r>
      <w:r w:rsidR="00583CEF" w:rsidRPr="00213D03">
        <w:rPr>
          <w:rFonts w:cs="Times New Roman"/>
          <w:szCs w:val="24"/>
        </w:rPr>
        <w:t xml:space="preserve"> </w:t>
      </w:r>
      <w:r w:rsidRPr="00213D03">
        <w:rPr>
          <w:rFonts w:cs="Times New Roman"/>
          <w:szCs w:val="24"/>
        </w:rPr>
        <w:t>Kevin</w:t>
      </w:r>
      <w:r w:rsidR="00583CEF" w:rsidRPr="00213D03">
        <w:rPr>
          <w:rFonts w:cs="Times New Roman"/>
          <w:szCs w:val="24"/>
        </w:rPr>
        <w:t xml:space="preserve"> </w:t>
      </w:r>
      <w:r w:rsidRPr="00213D03">
        <w:rPr>
          <w:rFonts w:cs="Times New Roman"/>
          <w:szCs w:val="24"/>
        </w:rPr>
        <w:t>Koo</w:t>
      </w:r>
      <w:r w:rsidR="00063656" w:rsidRPr="00213D03">
        <w:rPr>
          <w:rFonts w:cs="Times New Roman"/>
          <w:szCs w:val="24"/>
        </w:rPr>
        <w:t>,</w:t>
      </w:r>
      <w:r w:rsidR="00583CEF" w:rsidRPr="00213D03">
        <w:rPr>
          <w:rFonts w:cs="Times New Roman"/>
          <w:szCs w:val="24"/>
        </w:rPr>
        <w:t xml:space="preserve"> </w:t>
      </w:r>
      <w:r w:rsidR="00063656" w:rsidRPr="00213D03">
        <w:rPr>
          <w:rFonts w:cs="Times New Roman"/>
          <w:szCs w:val="24"/>
        </w:rPr>
        <w:t>MD,</w:t>
      </w:r>
      <w:r w:rsidR="00583CEF" w:rsidRPr="00213D03">
        <w:rPr>
          <w:rFonts w:cs="Times New Roman"/>
          <w:szCs w:val="24"/>
        </w:rPr>
        <w:t xml:space="preserve"> </w:t>
      </w:r>
      <w:r w:rsidR="00063656" w:rsidRPr="00213D03">
        <w:rPr>
          <w:rFonts w:cs="Times New Roman"/>
          <w:szCs w:val="24"/>
        </w:rPr>
        <w:t>FACS</w:t>
      </w:r>
      <w:r w:rsidR="00583CEF" w:rsidRPr="00213D03">
        <w:rPr>
          <w:rFonts w:cs="Times New Roman"/>
          <w:szCs w:val="24"/>
        </w:rPr>
        <w:t xml:space="preserve"> </w:t>
      </w:r>
      <w:r w:rsidRPr="00213D03">
        <w:rPr>
          <w:rFonts w:cs="Times New Roman"/>
          <w:szCs w:val="24"/>
        </w:rPr>
        <w:t>(MN);</w:t>
      </w:r>
      <w:r w:rsidR="00583CEF" w:rsidRPr="00213D03">
        <w:rPr>
          <w:rFonts w:cs="Times New Roman"/>
          <w:szCs w:val="24"/>
        </w:rPr>
        <w:t xml:space="preserve"> </w:t>
      </w:r>
      <w:r w:rsidR="00C80463" w:rsidRPr="00213D03">
        <w:rPr>
          <w:rFonts w:cs="Times New Roman"/>
          <w:szCs w:val="24"/>
        </w:rPr>
        <w:t xml:space="preserve">David Santos, MD, FACS (TX); </w:t>
      </w:r>
      <w:r w:rsidRPr="00213D03">
        <w:rPr>
          <w:rFonts w:cs="Times New Roman"/>
          <w:szCs w:val="24"/>
        </w:rPr>
        <w:t>and</w:t>
      </w:r>
      <w:r w:rsidR="00583CEF" w:rsidRPr="00213D03">
        <w:rPr>
          <w:rFonts w:cs="Times New Roman"/>
          <w:szCs w:val="24"/>
        </w:rPr>
        <w:t xml:space="preserve"> </w:t>
      </w:r>
      <w:r w:rsidRPr="00213D03">
        <w:rPr>
          <w:rFonts w:cs="Times New Roman"/>
          <w:szCs w:val="24"/>
        </w:rPr>
        <w:t>Kelly</w:t>
      </w:r>
      <w:r w:rsidR="00583CEF" w:rsidRPr="00213D03">
        <w:rPr>
          <w:rFonts w:cs="Times New Roman"/>
          <w:szCs w:val="24"/>
        </w:rPr>
        <w:t xml:space="preserve"> </w:t>
      </w:r>
      <w:r w:rsidRPr="00213D03">
        <w:rPr>
          <w:rFonts w:cs="Times New Roman"/>
          <w:szCs w:val="24"/>
        </w:rPr>
        <w:t>Swords</w:t>
      </w:r>
      <w:r w:rsidR="00063656" w:rsidRPr="00213D03">
        <w:rPr>
          <w:rFonts w:cs="Times New Roman"/>
          <w:szCs w:val="24"/>
        </w:rPr>
        <w:t>,</w:t>
      </w:r>
      <w:r w:rsidR="00583CEF" w:rsidRPr="00213D03">
        <w:rPr>
          <w:rFonts w:cs="Times New Roman"/>
          <w:szCs w:val="24"/>
        </w:rPr>
        <w:t xml:space="preserve"> </w:t>
      </w:r>
      <w:r w:rsidR="00063656" w:rsidRPr="00213D03">
        <w:rPr>
          <w:rFonts w:cs="Times New Roman"/>
          <w:szCs w:val="24"/>
        </w:rPr>
        <w:t>MD,</w:t>
      </w:r>
      <w:r w:rsidR="00583CEF" w:rsidRPr="00213D03">
        <w:rPr>
          <w:rFonts w:cs="Times New Roman"/>
          <w:szCs w:val="24"/>
        </w:rPr>
        <w:t xml:space="preserve"> </w:t>
      </w:r>
      <w:r w:rsidR="00063656" w:rsidRPr="00213D03">
        <w:rPr>
          <w:rFonts w:cs="Times New Roman"/>
          <w:szCs w:val="24"/>
        </w:rPr>
        <w:t>FACS</w:t>
      </w:r>
      <w:r w:rsidR="00583CEF" w:rsidRPr="00213D03">
        <w:rPr>
          <w:rFonts w:cs="Times New Roman"/>
          <w:szCs w:val="24"/>
        </w:rPr>
        <w:t xml:space="preserve"> </w:t>
      </w:r>
      <w:r w:rsidRPr="00213D03">
        <w:rPr>
          <w:rFonts w:cs="Times New Roman"/>
          <w:szCs w:val="24"/>
        </w:rPr>
        <w:t>(CA).</w:t>
      </w:r>
      <w:r w:rsidR="00583CEF" w:rsidRPr="00213D03">
        <w:rPr>
          <w:rFonts w:cs="Times New Roman"/>
          <w:szCs w:val="24"/>
        </w:rPr>
        <w:t xml:space="preserve"> </w:t>
      </w:r>
      <w:r w:rsidRPr="00213D03">
        <w:rPr>
          <w:rFonts w:cs="Times New Roman"/>
          <w:szCs w:val="24"/>
        </w:rPr>
        <w:t>The</w:t>
      </w:r>
      <w:r w:rsidR="00583CEF" w:rsidRPr="00213D03">
        <w:rPr>
          <w:rFonts w:cs="Times New Roman"/>
          <w:szCs w:val="24"/>
        </w:rPr>
        <w:t xml:space="preserve"> </w:t>
      </w:r>
      <w:r w:rsidRPr="00213D03">
        <w:rPr>
          <w:rFonts w:cs="Times New Roman"/>
          <w:szCs w:val="24"/>
        </w:rPr>
        <w:t>Workgroup</w:t>
      </w:r>
      <w:r w:rsidR="00583CEF" w:rsidRPr="00213D03">
        <w:rPr>
          <w:rFonts w:cs="Times New Roman"/>
          <w:szCs w:val="24"/>
        </w:rPr>
        <w:t xml:space="preserve"> </w:t>
      </w:r>
      <w:r w:rsidRPr="00213D03">
        <w:rPr>
          <w:rFonts w:cs="Times New Roman"/>
          <w:szCs w:val="24"/>
        </w:rPr>
        <w:t>play</w:t>
      </w:r>
      <w:r w:rsidR="003B17C7" w:rsidRPr="00213D03">
        <w:rPr>
          <w:rFonts w:cs="Times New Roman"/>
          <w:szCs w:val="24"/>
        </w:rPr>
        <w:t>s</w:t>
      </w:r>
      <w:r w:rsidR="00583CEF" w:rsidRPr="00213D03">
        <w:rPr>
          <w:rFonts w:cs="Times New Roman"/>
          <w:szCs w:val="24"/>
        </w:rPr>
        <w:t xml:space="preserve"> </w:t>
      </w:r>
      <w:r w:rsidRPr="00213D03">
        <w:rPr>
          <w:rFonts w:cs="Times New Roman"/>
          <w:szCs w:val="24"/>
        </w:rPr>
        <w:t>a</w:t>
      </w:r>
      <w:r w:rsidR="00583CEF" w:rsidRPr="00213D03">
        <w:rPr>
          <w:rFonts w:cs="Times New Roman"/>
          <w:szCs w:val="24"/>
        </w:rPr>
        <w:t xml:space="preserve"> </w:t>
      </w:r>
      <w:r w:rsidRPr="00213D03">
        <w:rPr>
          <w:rFonts w:cs="Times New Roman"/>
          <w:szCs w:val="24"/>
        </w:rPr>
        <w:t>critical</w:t>
      </w:r>
      <w:r w:rsidR="00583CEF" w:rsidRPr="00213D03">
        <w:rPr>
          <w:rFonts w:cs="Times New Roman"/>
          <w:szCs w:val="24"/>
        </w:rPr>
        <w:t xml:space="preserve"> </w:t>
      </w:r>
      <w:r w:rsidRPr="00213D03">
        <w:rPr>
          <w:rFonts w:cs="Times New Roman"/>
          <w:szCs w:val="24"/>
        </w:rPr>
        <w:t>role</w:t>
      </w:r>
      <w:r w:rsidR="00583CEF" w:rsidRPr="00213D03">
        <w:rPr>
          <w:rFonts w:cs="Times New Roman"/>
          <w:szCs w:val="24"/>
        </w:rPr>
        <w:t xml:space="preserve"> </w:t>
      </w:r>
      <w:r w:rsidRPr="00213D03">
        <w:rPr>
          <w:rFonts w:cs="Times New Roman"/>
          <w:szCs w:val="24"/>
        </w:rPr>
        <w:t>in</w:t>
      </w:r>
      <w:r w:rsidR="00583CEF" w:rsidRPr="00213D03">
        <w:rPr>
          <w:rFonts w:cs="Times New Roman"/>
          <w:szCs w:val="24"/>
        </w:rPr>
        <w:t xml:space="preserve"> </w:t>
      </w:r>
      <w:r w:rsidRPr="00213D03">
        <w:rPr>
          <w:rFonts w:cs="Times New Roman"/>
          <w:szCs w:val="24"/>
        </w:rPr>
        <w:t>identifying</w:t>
      </w:r>
      <w:r w:rsidR="00583CEF" w:rsidRPr="00213D03">
        <w:rPr>
          <w:rFonts w:cs="Times New Roman"/>
          <w:szCs w:val="24"/>
        </w:rPr>
        <w:t xml:space="preserve"> </w:t>
      </w:r>
      <w:r w:rsidRPr="00213D03">
        <w:rPr>
          <w:rFonts w:cs="Times New Roman"/>
          <w:szCs w:val="24"/>
        </w:rPr>
        <w:t>state</w:t>
      </w:r>
      <w:r w:rsidR="00583CEF" w:rsidRPr="00213D03">
        <w:rPr>
          <w:rFonts w:cs="Times New Roman"/>
          <w:szCs w:val="24"/>
        </w:rPr>
        <w:t xml:space="preserve"> </w:t>
      </w:r>
      <w:r w:rsidRPr="00213D03">
        <w:rPr>
          <w:rFonts w:cs="Times New Roman"/>
          <w:szCs w:val="24"/>
        </w:rPr>
        <w:t>advocacy</w:t>
      </w:r>
      <w:r w:rsidR="00583CEF" w:rsidRPr="00213D03">
        <w:rPr>
          <w:rFonts w:cs="Times New Roman"/>
          <w:szCs w:val="24"/>
        </w:rPr>
        <w:t xml:space="preserve"> </w:t>
      </w:r>
      <w:r w:rsidRPr="00213D03">
        <w:rPr>
          <w:rFonts w:cs="Times New Roman"/>
          <w:szCs w:val="24"/>
        </w:rPr>
        <w:t>priorities,</w:t>
      </w:r>
      <w:r w:rsidR="00583CEF" w:rsidRPr="00213D03">
        <w:rPr>
          <w:rFonts w:cs="Times New Roman"/>
          <w:szCs w:val="24"/>
        </w:rPr>
        <w:t xml:space="preserve"> </w:t>
      </w:r>
      <w:r w:rsidRPr="00213D03">
        <w:rPr>
          <w:rFonts w:cs="Times New Roman"/>
          <w:szCs w:val="24"/>
        </w:rPr>
        <w:t>setting</w:t>
      </w:r>
      <w:r w:rsidR="00583CEF" w:rsidRPr="00213D03">
        <w:rPr>
          <w:rFonts w:cs="Times New Roman"/>
          <w:szCs w:val="24"/>
        </w:rPr>
        <w:t xml:space="preserve"> </w:t>
      </w:r>
      <w:r w:rsidRPr="00213D03">
        <w:rPr>
          <w:rFonts w:cs="Times New Roman"/>
          <w:szCs w:val="24"/>
        </w:rPr>
        <w:t>new</w:t>
      </w:r>
      <w:r w:rsidR="00583CEF" w:rsidRPr="00213D03">
        <w:rPr>
          <w:rFonts w:cs="Times New Roman"/>
          <w:szCs w:val="24"/>
        </w:rPr>
        <w:t xml:space="preserve"> </w:t>
      </w:r>
      <w:r w:rsidRPr="00213D03">
        <w:rPr>
          <w:rFonts w:cs="Times New Roman"/>
          <w:szCs w:val="24"/>
        </w:rPr>
        <w:t>policy</w:t>
      </w:r>
      <w:r w:rsidR="00583CEF" w:rsidRPr="00213D03">
        <w:rPr>
          <w:rFonts w:cs="Times New Roman"/>
          <w:szCs w:val="24"/>
        </w:rPr>
        <w:t xml:space="preserve"> </w:t>
      </w:r>
      <w:r w:rsidRPr="00213D03">
        <w:rPr>
          <w:rFonts w:cs="Times New Roman"/>
          <w:szCs w:val="24"/>
        </w:rPr>
        <w:t>objective</w:t>
      </w:r>
      <w:r w:rsidR="00A97CF3" w:rsidRPr="00213D03">
        <w:rPr>
          <w:rFonts w:cs="Times New Roman"/>
          <w:szCs w:val="24"/>
        </w:rPr>
        <w:t>s</w:t>
      </w:r>
      <w:r w:rsidRPr="00213D03">
        <w:rPr>
          <w:rFonts w:cs="Times New Roman"/>
          <w:szCs w:val="24"/>
        </w:rPr>
        <w:t>,</w:t>
      </w:r>
      <w:r w:rsidR="00583CEF" w:rsidRPr="00213D03">
        <w:rPr>
          <w:rFonts w:cs="Times New Roman"/>
          <w:szCs w:val="24"/>
        </w:rPr>
        <w:t xml:space="preserve"> </w:t>
      </w:r>
      <w:r w:rsidRPr="00213D03">
        <w:rPr>
          <w:rFonts w:cs="Times New Roman"/>
          <w:szCs w:val="24"/>
        </w:rPr>
        <w:t>and</w:t>
      </w:r>
      <w:r w:rsidR="00583CEF" w:rsidRPr="00213D03">
        <w:rPr>
          <w:rFonts w:cs="Times New Roman"/>
          <w:szCs w:val="24"/>
        </w:rPr>
        <w:t xml:space="preserve"> </w:t>
      </w:r>
      <w:r w:rsidRPr="00213D03">
        <w:rPr>
          <w:rFonts w:cs="Times New Roman"/>
          <w:szCs w:val="24"/>
        </w:rPr>
        <w:t>evaluating</w:t>
      </w:r>
      <w:r w:rsidR="00583CEF" w:rsidRPr="00213D03">
        <w:rPr>
          <w:rFonts w:cs="Times New Roman"/>
          <w:szCs w:val="24"/>
        </w:rPr>
        <w:t xml:space="preserve"> </w:t>
      </w:r>
      <w:r w:rsidRPr="00213D03">
        <w:rPr>
          <w:rFonts w:cs="Times New Roman"/>
          <w:szCs w:val="24"/>
        </w:rPr>
        <w:t>state</w:t>
      </w:r>
      <w:r w:rsidR="00583CEF" w:rsidRPr="00213D03">
        <w:rPr>
          <w:rFonts w:cs="Times New Roman"/>
          <w:szCs w:val="24"/>
        </w:rPr>
        <w:t xml:space="preserve"> </w:t>
      </w:r>
      <w:r w:rsidRPr="00213D03">
        <w:rPr>
          <w:rFonts w:cs="Times New Roman"/>
          <w:szCs w:val="24"/>
        </w:rPr>
        <w:t>advocacy</w:t>
      </w:r>
      <w:r w:rsidR="00583CEF" w:rsidRPr="00213D03">
        <w:rPr>
          <w:rFonts w:cs="Times New Roman"/>
          <w:szCs w:val="24"/>
        </w:rPr>
        <w:t xml:space="preserve"> </w:t>
      </w:r>
      <w:r w:rsidRPr="00213D03">
        <w:rPr>
          <w:rFonts w:cs="Times New Roman"/>
          <w:szCs w:val="24"/>
        </w:rPr>
        <w:t>grant</w:t>
      </w:r>
      <w:r w:rsidR="00583CEF" w:rsidRPr="00213D03">
        <w:rPr>
          <w:rFonts w:cs="Times New Roman"/>
          <w:szCs w:val="24"/>
        </w:rPr>
        <w:t xml:space="preserve"> </w:t>
      </w:r>
      <w:r w:rsidRPr="00213D03">
        <w:rPr>
          <w:rFonts w:cs="Times New Roman"/>
          <w:szCs w:val="24"/>
        </w:rPr>
        <w:t>applications</w:t>
      </w:r>
      <w:r w:rsidR="00583CEF" w:rsidRPr="00213D03">
        <w:rPr>
          <w:rFonts w:cs="Times New Roman"/>
          <w:szCs w:val="24"/>
        </w:rPr>
        <w:t xml:space="preserve"> </w:t>
      </w:r>
      <w:r w:rsidRPr="00213D03">
        <w:rPr>
          <w:rFonts w:cs="Times New Roman"/>
          <w:szCs w:val="24"/>
        </w:rPr>
        <w:t>among</w:t>
      </w:r>
      <w:r w:rsidR="00583CEF" w:rsidRPr="00213D03">
        <w:rPr>
          <w:rFonts w:cs="Times New Roman"/>
          <w:szCs w:val="24"/>
        </w:rPr>
        <w:t xml:space="preserve"> </w:t>
      </w:r>
      <w:r w:rsidRPr="00213D03">
        <w:rPr>
          <w:rFonts w:cs="Times New Roman"/>
          <w:szCs w:val="24"/>
        </w:rPr>
        <w:t>other</w:t>
      </w:r>
      <w:r w:rsidR="00583CEF" w:rsidRPr="00213D03">
        <w:rPr>
          <w:rFonts w:cs="Times New Roman"/>
          <w:szCs w:val="24"/>
        </w:rPr>
        <w:t xml:space="preserve"> </w:t>
      </w:r>
      <w:r w:rsidRPr="00213D03">
        <w:rPr>
          <w:rFonts w:cs="Times New Roman"/>
          <w:szCs w:val="24"/>
        </w:rPr>
        <w:t>duties.</w:t>
      </w:r>
      <w:r w:rsidR="00583CEF" w:rsidRPr="00213D03">
        <w:rPr>
          <w:rFonts w:cs="Times New Roman"/>
          <w:szCs w:val="24"/>
        </w:rPr>
        <w:t xml:space="preserve"> </w:t>
      </w:r>
    </w:p>
    <w:p w14:paraId="09C799D1" w14:textId="77777777" w:rsidR="009F247B" w:rsidRPr="00213D03" w:rsidRDefault="009F247B" w:rsidP="00EE3136">
      <w:pPr>
        <w:rPr>
          <w:rFonts w:cs="Times New Roman"/>
          <w:szCs w:val="24"/>
          <w:u w:val="single"/>
        </w:rPr>
      </w:pPr>
    </w:p>
    <w:p w14:paraId="4964AC62" w14:textId="67CA0631" w:rsidR="000A7B32" w:rsidRPr="00382E0F" w:rsidRDefault="000E2C77" w:rsidP="00EE3136">
      <w:pPr>
        <w:rPr>
          <w:rFonts w:cs="Times New Roman"/>
          <w:b/>
          <w:bCs/>
          <w:szCs w:val="24"/>
          <w:u w:val="single"/>
        </w:rPr>
      </w:pPr>
      <w:r w:rsidRPr="00382E0F">
        <w:rPr>
          <w:rFonts w:cs="Times New Roman"/>
          <w:b/>
          <w:bCs/>
          <w:szCs w:val="24"/>
          <w:u w:val="single"/>
        </w:rPr>
        <w:t>ACS</w:t>
      </w:r>
      <w:r w:rsidR="00583CEF" w:rsidRPr="00382E0F">
        <w:rPr>
          <w:rFonts w:cs="Times New Roman"/>
          <w:b/>
          <w:bCs/>
          <w:szCs w:val="24"/>
          <w:u w:val="single"/>
        </w:rPr>
        <w:t xml:space="preserve"> </w:t>
      </w:r>
      <w:r w:rsidR="000A7B32" w:rsidRPr="00382E0F">
        <w:rPr>
          <w:rFonts w:cs="Times New Roman"/>
          <w:b/>
          <w:bCs/>
          <w:szCs w:val="24"/>
          <w:u w:val="single"/>
        </w:rPr>
        <w:t>STATE</w:t>
      </w:r>
      <w:r w:rsidR="00583CEF" w:rsidRPr="00382E0F">
        <w:rPr>
          <w:rFonts w:cs="Times New Roman"/>
          <w:b/>
          <w:bCs/>
          <w:szCs w:val="24"/>
          <w:u w:val="single"/>
        </w:rPr>
        <w:t xml:space="preserve"> </w:t>
      </w:r>
      <w:r w:rsidR="000A7B32" w:rsidRPr="00382E0F">
        <w:rPr>
          <w:rFonts w:cs="Times New Roman"/>
          <w:b/>
          <w:bCs/>
          <w:szCs w:val="24"/>
          <w:u w:val="single"/>
        </w:rPr>
        <w:t>AFFAIRS</w:t>
      </w:r>
      <w:r w:rsidR="00583CEF" w:rsidRPr="00382E0F">
        <w:rPr>
          <w:rFonts w:cs="Times New Roman"/>
          <w:b/>
          <w:bCs/>
          <w:szCs w:val="24"/>
          <w:u w:val="single"/>
        </w:rPr>
        <w:t xml:space="preserve"> </w:t>
      </w:r>
      <w:r w:rsidR="000A7B32" w:rsidRPr="00382E0F">
        <w:rPr>
          <w:rFonts w:cs="Times New Roman"/>
          <w:b/>
          <w:bCs/>
          <w:szCs w:val="24"/>
          <w:u w:val="single"/>
        </w:rPr>
        <w:t>PRIORITY</w:t>
      </w:r>
      <w:r w:rsidR="00583CEF" w:rsidRPr="00382E0F">
        <w:rPr>
          <w:rFonts w:cs="Times New Roman"/>
          <w:b/>
          <w:bCs/>
          <w:szCs w:val="24"/>
          <w:u w:val="single"/>
        </w:rPr>
        <w:t xml:space="preserve"> </w:t>
      </w:r>
      <w:r w:rsidR="000A7B32" w:rsidRPr="00382E0F">
        <w:rPr>
          <w:rFonts w:cs="Times New Roman"/>
          <w:b/>
          <w:bCs/>
          <w:szCs w:val="24"/>
          <w:u w:val="single"/>
        </w:rPr>
        <w:t>ISSUES</w:t>
      </w:r>
    </w:p>
    <w:p w14:paraId="5F2668C6" w14:textId="77777777"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Trauma</w:t>
      </w:r>
      <w:r w:rsidR="00583CEF" w:rsidRPr="00382E0F">
        <w:rPr>
          <w:rFonts w:cs="Times New Roman"/>
          <w:szCs w:val="24"/>
        </w:rPr>
        <w:t xml:space="preserve"> </w:t>
      </w:r>
      <w:r w:rsidR="000E2C77" w:rsidRPr="00382E0F">
        <w:rPr>
          <w:rFonts w:cs="Times New Roman"/>
          <w:szCs w:val="24"/>
        </w:rPr>
        <w:t>System</w:t>
      </w:r>
      <w:r w:rsidR="00583CEF" w:rsidRPr="00382E0F">
        <w:rPr>
          <w:rFonts w:cs="Times New Roman"/>
          <w:szCs w:val="24"/>
        </w:rPr>
        <w:t xml:space="preserve"> </w:t>
      </w:r>
      <w:r w:rsidR="000E2C77" w:rsidRPr="00382E0F">
        <w:rPr>
          <w:rFonts w:cs="Times New Roman"/>
          <w:szCs w:val="24"/>
        </w:rPr>
        <w:t>Funding</w:t>
      </w:r>
      <w:r w:rsidR="00583CEF" w:rsidRPr="00382E0F">
        <w:rPr>
          <w:rFonts w:cs="Times New Roman"/>
          <w:szCs w:val="24"/>
        </w:rPr>
        <w:t xml:space="preserve"> </w:t>
      </w:r>
      <w:r w:rsidR="0091616F" w:rsidRPr="00382E0F">
        <w:rPr>
          <w:rFonts w:cs="Times New Roman"/>
          <w:szCs w:val="24"/>
        </w:rPr>
        <w:t>and</w:t>
      </w:r>
      <w:r w:rsidR="00583CEF" w:rsidRPr="00382E0F">
        <w:rPr>
          <w:rFonts w:cs="Times New Roman"/>
          <w:szCs w:val="24"/>
        </w:rPr>
        <w:t xml:space="preserve"> </w:t>
      </w:r>
      <w:r w:rsidR="000E2C77" w:rsidRPr="00382E0F">
        <w:rPr>
          <w:rFonts w:cs="Times New Roman"/>
          <w:szCs w:val="24"/>
        </w:rPr>
        <w:t>Development</w:t>
      </w:r>
    </w:p>
    <w:p w14:paraId="7D85C741" w14:textId="77777777"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Cancer</w:t>
      </w:r>
      <w:r w:rsidR="00583CEF" w:rsidRPr="00382E0F">
        <w:rPr>
          <w:rFonts w:cs="Times New Roman"/>
          <w:szCs w:val="24"/>
        </w:rPr>
        <w:t xml:space="preserve"> </w:t>
      </w:r>
      <w:r w:rsidRPr="00382E0F">
        <w:rPr>
          <w:rFonts w:cs="Times New Roman"/>
          <w:szCs w:val="24"/>
        </w:rPr>
        <w:t>Screening</w:t>
      </w:r>
      <w:r w:rsidR="00E51783" w:rsidRPr="00382E0F">
        <w:rPr>
          <w:rFonts w:cs="Times New Roman"/>
          <w:szCs w:val="24"/>
        </w:rPr>
        <w:t>,</w:t>
      </w:r>
      <w:r w:rsidR="00583CEF" w:rsidRPr="00382E0F">
        <w:rPr>
          <w:rFonts w:cs="Times New Roman"/>
          <w:szCs w:val="24"/>
        </w:rPr>
        <w:t xml:space="preserve"> </w:t>
      </w:r>
      <w:r w:rsidRPr="00382E0F">
        <w:rPr>
          <w:rFonts w:cs="Times New Roman"/>
          <w:szCs w:val="24"/>
        </w:rPr>
        <w:t>Testing</w:t>
      </w:r>
      <w:r w:rsidR="00E51783" w:rsidRPr="00382E0F">
        <w:rPr>
          <w:rFonts w:cs="Times New Roman"/>
          <w:szCs w:val="24"/>
        </w:rPr>
        <w:t>,</w:t>
      </w:r>
      <w:r w:rsidR="00583CEF" w:rsidRPr="00382E0F">
        <w:rPr>
          <w:rFonts w:cs="Times New Roman"/>
          <w:szCs w:val="24"/>
        </w:rPr>
        <w:t xml:space="preserve"> </w:t>
      </w:r>
      <w:r w:rsidR="00E51783" w:rsidRPr="00382E0F">
        <w:rPr>
          <w:rFonts w:cs="Times New Roman"/>
          <w:szCs w:val="24"/>
        </w:rPr>
        <w:t>and</w:t>
      </w:r>
      <w:r w:rsidR="00583CEF" w:rsidRPr="00382E0F">
        <w:rPr>
          <w:rFonts w:cs="Times New Roman"/>
          <w:szCs w:val="24"/>
        </w:rPr>
        <w:t xml:space="preserve"> </w:t>
      </w:r>
      <w:r w:rsidR="00E51783" w:rsidRPr="00382E0F">
        <w:rPr>
          <w:rFonts w:cs="Times New Roman"/>
          <w:szCs w:val="24"/>
        </w:rPr>
        <w:t>Treatment</w:t>
      </w:r>
    </w:p>
    <w:p w14:paraId="64BFB658" w14:textId="112CC4C7"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Insurance</w:t>
      </w:r>
      <w:r w:rsidR="00583CEF" w:rsidRPr="00382E0F">
        <w:rPr>
          <w:rFonts w:cs="Times New Roman"/>
          <w:szCs w:val="24"/>
        </w:rPr>
        <w:t xml:space="preserve"> </w:t>
      </w:r>
      <w:r w:rsidR="0091616F" w:rsidRPr="00382E0F">
        <w:rPr>
          <w:rFonts w:cs="Times New Roman"/>
          <w:szCs w:val="24"/>
        </w:rPr>
        <w:t>and</w:t>
      </w:r>
      <w:r w:rsidR="00583CEF" w:rsidRPr="00382E0F">
        <w:rPr>
          <w:rFonts w:cs="Times New Roman"/>
          <w:szCs w:val="24"/>
        </w:rPr>
        <w:t xml:space="preserve"> </w:t>
      </w:r>
      <w:r w:rsidR="00F96FCF" w:rsidRPr="00382E0F">
        <w:rPr>
          <w:rFonts w:cs="Times New Roman"/>
          <w:szCs w:val="24"/>
        </w:rPr>
        <w:t>Administrative</w:t>
      </w:r>
      <w:r w:rsidR="00583CEF" w:rsidRPr="00382E0F">
        <w:rPr>
          <w:rFonts w:cs="Times New Roman"/>
          <w:szCs w:val="24"/>
        </w:rPr>
        <w:t xml:space="preserve"> </w:t>
      </w:r>
      <w:r w:rsidR="00F96FCF" w:rsidRPr="00382E0F">
        <w:rPr>
          <w:rFonts w:cs="Times New Roman"/>
          <w:szCs w:val="24"/>
        </w:rPr>
        <w:t>Burden</w:t>
      </w:r>
    </w:p>
    <w:p w14:paraId="29C343E8" w14:textId="326C939E" w:rsidR="000A7B32" w:rsidRPr="00382E0F" w:rsidRDefault="00773749" w:rsidP="00EE3136">
      <w:pPr>
        <w:pStyle w:val="ListParagraph"/>
        <w:numPr>
          <w:ilvl w:val="0"/>
          <w:numId w:val="17"/>
        </w:numPr>
        <w:ind w:left="540" w:hanging="540"/>
        <w:rPr>
          <w:rFonts w:cs="Times New Roman"/>
          <w:szCs w:val="24"/>
        </w:rPr>
      </w:pPr>
      <w:r w:rsidRPr="00382E0F">
        <w:rPr>
          <w:rFonts w:cs="Times New Roman"/>
          <w:szCs w:val="24"/>
        </w:rPr>
        <w:t>Professional</w:t>
      </w:r>
      <w:r w:rsidR="00583CEF" w:rsidRPr="00382E0F">
        <w:rPr>
          <w:rFonts w:cs="Times New Roman"/>
          <w:szCs w:val="24"/>
        </w:rPr>
        <w:t xml:space="preserve"> </w:t>
      </w:r>
      <w:r w:rsidRPr="00382E0F">
        <w:rPr>
          <w:rFonts w:cs="Times New Roman"/>
          <w:szCs w:val="24"/>
        </w:rPr>
        <w:t>Liability</w:t>
      </w:r>
    </w:p>
    <w:p w14:paraId="4310F160" w14:textId="675B8F4D"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Criminalization</w:t>
      </w:r>
      <w:r w:rsidR="00583CEF" w:rsidRPr="00382E0F">
        <w:rPr>
          <w:rFonts w:cs="Times New Roman"/>
          <w:szCs w:val="24"/>
        </w:rPr>
        <w:t xml:space="preserve"> </w:t>
      </w:r>
      <w:r w:rsidRPr="00382E0F">
        <w:rPr>
          <w:rFonts w:cs="Times New Roman"/>
          <w:szCs w:val="24"/>
        </w:rPr>
        <w:t>of</w:t>
      </w:r>
      <w:r w:rsidR="00583CEF" w:rsidRPr="00382E0F">
        <w:rPr>
          <w:rFonts w:cs="Times New Roman"/>
          <w:szCs w:val="24"/>
        </w:rPr>
        <w:t xml:space="preserve"> </w:t>
      </w:r>
      <w:r w:rsidRPr="00382E0F">
        <w:rPr>
          <w:rFonts w:cs="Times New Roman"/>
          <w:szCs w:val="24"/>
        </w:rPr>
        <w:t>Physician</w:t>
      </w:r>
      <w:r w:rsidR="00583CEF" w:rsidRPr="00382E0F">
        <w:rPr>
          <w:rFonts w:cs="Times New Roman"/>
          <w:szCs w:val="24"/>
        </w:rPr>
        <w:t xml:space="preserve"> </w:t>
      </w:r>
      <w:r w:rsidRPr="00382E0F">
        <w:rPr>
          <w:rFonts w:cs="Times New Roman"/>
          <w:szCs w:val="24"/>
        </w:rPr>
        <w:t>Care</w:t>
      </w:r>
    </w:p>
    <w:p w14:paraId="7C08BE66" w14:textId="1DD4701C"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Access</w:t>
      </w:r>
      <w:r w:rsidR="00583CEF" w:rsidRPr="00382E0F">
        <w:rPr>
          <w:rFonts w:cs="Times New Roman"/>
          <w:szCs w:val="24"/>
        </w:rPr>
        <w:t xml:space="preserve"> </w:t>
      </w:r>
      <w:r w:rsidRPr="00382E0F">
        <w:rPr>
          <w:rFonts w:cs="Times New Roman"/>
          <w:szCs w:val="24"/>
        </w:rPr>
        <w:t>to</w:t>
      </w:r>
      <w:r w:rsidR="00583CEF" w:rsidRPr="00382E0F">
        <w:rPr>
          <w:rFonts w:cs="Times New Roman"/>
          <w:szCs w:val="24"/>
        </w:rPr>
        <w:t xml:space="preserve"> </w:t>
      </w:r>
      <w:r w:rsidR="00F96FCF" w:rsidRPr="00382E0F">
        <w:rPr>
          <w:rFonts w:cs="Times New Roman"/>
          <w:szCs w:val="24"/>
        </w:rPr>
        <w:t>Surgical</w:t>
      </w:r>
      <w:r w:rsidR="00583CEF" w:rsidRPr="00382E0F">
        <w:rPr>
          <w:rFonts w:cs="Times New Roman"/>
          <w:szCs w:val="24"/>
        </w:rPr>
        <w:t xml:space="preserve"> </w:t>
      </w:r>
      <w:r w:rsidR="00F96FCF" w:rsidRPr="00382E0F">
        <w:rPr>
          <w:rFonts w:cs="Times New Roman"/>
          <w:szCs w:val="24"/>
        </w:rPr>
        <w:t>Care</w:t>
      </w:r>
    </w:p>
    <w:p w14:paraId="767D36AD" w14:textId="46BCBC37" w:rsidR="00D72E8A" w:rsidRPr="00382E0F" w:rsidRDefault="000A7B32" w:rsidP="00EE3136">
      <w:pPr>
        <w:pStyle w:val="ListParagraph"/>
        <w:numPr>
          <w:ilvl w:val="0"/>
          <w:numId w:val="17"/>
        </w:numPr>
        <w:ind w:left="540" w:hanging="540"/>
        <w:rPr>
          <w:rFonts w:cs="Times New Roman"/>
          <w:szCs w:val="24"/>
        </w:rPr>
      </w:pPr>
      <w:r w:rsidRPr="00382E0F">
        <w:rPr>
          <w:rFonts w:cs="Times New Roman"/>
          <w:szCs w:val="24"/>
        </w:rPr>
        <w:t>Health</w:t>
      </w:r>
      <w:r w:rsidR="00583CEF" w:rsidRPr="00382E0F">
        <w:rPr>
          <w:rFonts w:cs="Times New Roman"/>
          <w:szCs w:val="24"/>
        </w:rPr>
        <w:t xml:space="preserve"> </w:t>
      </w:r>
      <w:r w:rsidRPr="00382E0F">
        <w:rPr>
          <w:rFonts w:cs="Times New Roman"/>
          <w:szCs w:val="24"/>
        </w:rPr>
        <w:t>Equity</w:t>
      </w:r>
    </w:p>
    <w:p w14:paraId="5F26E0A6" w14:textId="77777777" w:rsidR="00F96817" w:rsidRPr="00382E0F" w:rsidRDefault="00F96817" w:rsidP="00EE3136">
      <w:pPr>
        <w:rPr>
          <w:rFonts w:cs="Times New Roman"/>
          <w:szCs w:val="24"/>
        </w:rPr>
      </w:pPr>
    </w:p>
    <w:p w14:paraId="063EC8A2" w14:textId="0C2E16A1" w:rsidR="00B74BAE" w:rsidRPr="00382E0F" w:rsidRDefault="00B74BAE" w:rsidP="00EE3136">
      <w:pPr>
        <w:rPr>
          <w:rStyle w:val="Hyperlink"/>
          <w:rFonts w:cs="Times New Roman"/>
          <w:szCs w:val="24"/>
        </w:rPr>
      </w:pPr>
      <w:r w:rsidRPr="00382E0F">
        <w:rPr>
          <w:rFonts w:cs="Times New Roman"/>
          <w:szCs w:val="24"/>
        </w:rPr>
        <w:t xml:space="preserve">For more information regarding ACS State Affairs Policy Priorities in your state, please contact Catherine Hendricks, State Affairs Manager, at </w:t>
      </w:r>
      <w:hyperlink r:id="rId6" w:history="1">
        <w:r w:rsidRPr="00382E0F">
          <w:rPr>
            <w:rStyle w:val="Hyperlink"/>
            <w:rFonts w:cs="Times New Roman"/>
            <w:szCs w:val="24"/>
          </w:rPr>
          <w:t>chendricks@facs.org</w:t>
        </w:r>
      </w:hyperlink>
      <w:r w:rsidRPr="00382E0F">
        <w:rPr>
          <w:rFonts w:cs="Times New Roman"/>
          <w:szCs w:val="24"/>
        </w:rPr>
        <w:t xml:space="preserve"> or Cory Bloom, State Affairs Associate, at </w:t>
      </w:r>
      <w:hyperlink r:id="rId7" w:history="1">
        <w:r w:rsidRPr="00382E0F">
          <w:rPr>
            <w:rStyle w:val="Hyperlink"/>
            <w:rFonts w:cs="Times New Roman"/>
            <w:szCs w:val="24"/>
          </w:rPr>
          <w:t>cbloom@facs.org</w:t>
        </w:r>
      </w:hyperlink>
      <w:r w:rsidRPr="00382E0F">
        <w:rPr>
          <w:rFonts w:cs="Times New Roman"/>
          <w:szCs w:val="24"/>
        </w:rPr>
        <w:t xml:space="preserve">. To view a complete list of bills ACS State Affairs is tracking, visit our online </w:t>
      </w:r>
      <w:hyperlink r:id="rId8" w:history="1">
        <w:r w:rsidRPr="00382E0F">
          <w:rPr>
            <w:rStyle w:val="Hyperlink"/>
            <w:rFonts w:cs="Times New Roman"/>
            <w:szCs w:val="24"/>
          </w:rPr>
          <w:t>State Legislative Tracker.</w:t>
        </w:r>
      </w:hyperlink>
    </w:p>
    <w:p w14:paraId="2C73DF25" w14:textId="77777777" w:rsidR="001F463E" w:rsidRPr="00382E0F" w:rsidRDefault="001F463E" w:rsidP="00EE3136">
      <w:pPr>
        <w:rPr>
          <w:rFonts w:cs="Times New Roman"/>
          <w:szCs w:val="24"/>
        </w:rPr>
      </w:pPr>
    </w:p>
    <w:p w14:paraId="74445AA4" w14:textId="132007A0" w:rsidR="005F2591" w:rsidRPr="00382E0F" w:rsidRDefault="005F2591" w:rsidP="00EE3136">
      <w:pPr>
        <w:rPr>
          <w:rFonts w:cs="Times New Roman"/>
          <w:b/>
          <w:bCs/>
          <w:szCs w:val="24"/>
          <w:u w:val="single"/>
        </w:rPr>
      </w:pPr>
      <w:r w:rsidRPr="00382E0F">
        <w:rPr>
          <w:rFonts w:cs="Times New Roman"/>
          <w:b/>
          <w:bCs/>
          <w:szCs w:val="24"/>
          <w:u w:val="single"/>
        </w:rPr>
        <w:t>ACS</w:t>
      </w:r>
      <w:r w:rsidR="00583CEF" w:rsidRPr="00382E0F">
        <w:rPr>
          <w:rFonts w:cs="Times New Roman"/>
          <w:b/>
          <w:bCs/>
          <w:szCs w:val="24"/>
          <w:u w:val="single"/>
        </w:rPr>
        <w:t xml:space="preserve"> </w:t>
      </w:r>
      <w:r w:rsidRPr="00382E0F">
        <w:rPr>
          <w:rFonts w:cs="Times New Roman"/>
          <w:b/>
          <w:bCs/>
          <w:szCs w:val="24"/>
          <w:u w:val="single"/>
        </w:rPr>
        <w:t>GRANT</w:t>
      </w:r>
      <w:r w:rsidR="00583CEF" w:rsidRPr="00382E0F">
        <w:rPr>
          <w:rFonts w:cs="Times New Roman"/>
          <w:b/>
          <w:bCs/>
          <w:szCs w:val="24"/>
          <w:u w:val="single"/>
        </w:rPr>
        <w:t xml:space="preserve"> </w:t>
      </w:r>
      <w:r w:rsidRPr="00382E0F">
        <w:rPr>
          <w:rFonts w:cs="Times New Roman"/>
          <w:b/>
          <w:bCs/>
          <w:szCs w:val="24"/>
          <w:u w:val="single"/>
        </w:rPr>
        <w:t>PROGRAM</w:t>
      </w:r>
    </w:p>
    <w:p w14:paraId="38B1D1CA" w14:textId="4A5B054C" w:rsidR="00672591" w:rsidRPr="00382E0F" w:rsidRDefault="005F2591" w:rsidP="00EE3136">
      <w:pPr>
        <w:rPr>
          <w:rFonts w:cs="Times New Roman"/>
          <w:bCs/>
          <w:szCs w:val="24"/>
        </w:rPr>
      </w:pPr>
      <w:r w:rsidRPr="00382E0F">
        <w:rPr>
          <w:rFonts w:cs="Times New Roman"/>
          <w:bCs/>
          <w:szCs w:val="24"/>
        </w:rPr>
        <w:t>State</w:t>
      </w:r>
      <w:r w:rsidR="00583CEF" w:rsidRPr="00382E0F">
        <w:rPr>
          <w:rFonts w:cs="Times New Roman"/>
          <w:bCs/>
          <w:szCs w:val="24"/>
        </w:rPr>
        <w:t xml:space="preserve"> </w:t>
      </w:r>
      <w:r w:rsidRPr="00382E0F">
        <w:rPr>
          <w:rFonts w:cs="Times New Roman"/>
          <w:bCs/>
          <w:szCs w:val="24"/>
        </w:rPr>
        <w:t>Chapters</w:t>
      </w:r>
      <w:r w:rsidR="00583CEF" w:rsidRPr="00382E0F">
        <w:rPr>
          <w:rFonts w:cs="Times New Roman"/>
          <w:bCs/>
          <w:szCs w:val="24"/>
        </w:rPr>
        <w:t xml:space="preserve"> </w:t>
      </w:r>
      <w:r w:rsidRPr="00382E0F">
        <w:rPr>
          <w:rFonts w:cs="Times New Roman"/>
          <w:bCs/>
          <w:szCs w:val="24"/>
        </w:rPr>
        <w:t>are</w:t>
      </w:r>
      <w:r w:rsidR="00583CEF" w:rsidRPr="00382E0F">
        <w:rPr>
          <w:rFonts w:cs="Times New Roman"/>
          <w:bCs/>
          <w:szCs w:val="24"/>
        </w:rPr>
        <w:t xml:space="preserve"> </w:t>
      </w:r>
      <w:r w:rsidRPr="00382E0F">
        <w:rPr>
          <w:rFonts w:cs="Times New Roman"/>
          <w:bCs/>
          <w:szCs w:val="24"/>
        </w:rPr>
        <w:t>eligible</w:t>
      </w:r>
      <w:r w:rsidR="00583CEF" w:rsidRPr="00382E0F">
        <w:rPr>
          <w:rFonts w:cs="Times New Roman"/>
          <w:bCs/>
          <w:szCs w:val="24"/>
        </w:rPr>
        <w:t xml:space="preserve"> </w:t>
      </w:r>
      <w:r w:rsidRPr="00382E0F">
        <w:rPr>
          <w:rFonts w:cs="Times New Roman"/>
          <w:bCs/>
          <w:szCs w:val="24"/>
        </w:rPr>
        <w:t>to</w:t>
      </w:r>
      <w:r w:rsidR="00583CEF" w:rsidRPr="00382E0F">
        <w:rPr>
          <w:rFonts w:cs="Times New Roman"/>
          <w:bCs/>
          <w:szCs w:val="24"/>
        </w:rPr>
        <w:t xml:space="preserve"> </w:t>
      </w:r>
      <w:r w:rsidRPr="00382E0F">
        <w:rPr>
          <w:rFonts w:cs="Times New Roman"/>
          <w:bCs/>
          <w:szCs w:val="24"/>
        </w:rPr>
        <w:t>apply</w:t>
      </w:r>
      <w:r w:rsidR="00583CEF" w:rsidRPr="00382E0F">
        <w:rPr>
          <w:rFonts w:cs="Times New Roman"/>
          <w:bCs/>
          <w:szCs w:val="24"/>
        </w:rPr>
        <w:t xml:space="preserve"> </w:t>
      </w:r>
      <w:r w:rsidRPr="00382E0F">
        <w:rPr>
          <w:rFonts w:cs="Times New Roman"/>
          <w:bCs/>
          <w:szCs w:val="24"/>
        </w:rPr>
        <w:t>for</w:t>
      </w:r>
      <w:r w:rsidR="00583CEF" w:rsidRPr="00382E0F">
        <w:rPr>
          <w:rFonts w:cs="Times New Roman"/>
          <w:bCs/>
          <w:szCs w:val="24"/>
        </w:rPr>
        <w:t xml:space="preserve"> </w:t>
      </w:r>
      <w:r w:rsidRPr="00382E0F">
        <w:rPr>
          <w:rFonts w:cs="Times New Roman"/>
          <w:bCs/>
          <w:szCs w:val="24"/>
        </w:rPr>
        <w:t>ACS</w:t>
      </w:r>
      <w:r w:rsidR="00583CEF" w:rsidRPr="00382E0F">
        <w:rPr>
          <w:rFonts w:cs="Times New Roman"/>
          <w:bCs/>
          <w:szCs w:val="24"/>
        </w:rPr>
        <w:t xml:space="preserve"> </w:t>
      </w:r>
      <w:r w:rsidRPr="00382E0F">
        <w:rPr>
          <w:rFonts w:cs="Times New Roman"/>
          <w:bCs/>
          <w:szCs w:val="24"/>
        </w:rPr>
        <w:t>State</w:t>
      </w:r>
      <w:r w:rsidR="00583CEF" w:rsidRPr="00382E0F">
        <w:rPr>
          <w:rFonts w:cs="Times New Roman"/>
          <w:bCs/>
          <w:szCs w:val="24"/>
        </w:rPr>
        <w:t xml:space="preserve"> </w:t>
      </w:r>
      <w:r w:rsidRPr="00382E0F">
        <w:rPr>
          <w:rFonts w:cs="Times New Roman"/>
          <w:bCs/>
          <w:szCs w:val="24"/>
        </w:rPr>
        <w:t>Advocacy</w:t>
      </w:r>
      <w:r w:rsidR="00583CEF" w:rsidRPr="00382E0F">
        <w:rPr>
          <w:rFonts w:cs="Times New Roman"/>
          <w:bCs/>
          <w:szCs w:val="24"/>
        </w:rPr>
        <w:t xml:space="preserve"> </w:t>
      </w:r>
      <w:r w:rsidRPr="00382E0F">
        <w:rPr>
          <w:rFonts w:cs="Times New Roman"/>
          <w:bCs/>
          <w:szCs w:val="24"/>
        </w:rPr>
        <w:t>Grant</w:t>
      </w:r>
      <w:r w:rsidR="00994CDD" w:rsidRPr="00382E0F">
        <w:rPr>
          <w:rFonts w:cs="Times New Roman"/>
          <w:bCs/>
          <w:szCs w:val="24"/>
        </w:rPr>
        <w:t>s</w:t>
      </w:r>
      <w:r w:rsidR="00583CEF" w:rsidRPr="00382E0F">
        <w:rPr>
          <w:rFonts w:cs="Times New Roman"/>
          <w:bCs/>
          <w:szCs w:val="24"/>
        </w:rPr>
        <w:t xml:space="preserve"> </w:t>
      </w:r>
      <w:r w:rsidRPr="00382E0F">
        <w:rPr>
          <w:rFonts w:cs="Times New Roman"/>
          <w:bCs/>
          <w:szCs w:val="24"/>
        </w:rPr>
        <w:t>and</w:t>
      </w:r>
      <w:r w:rsidR="00583CEF" w:rsidRPr="00382E0F">
        <w:rPr>
          <w:rFonts w:cs="Times New Roman"/>
          <w:bCs/>
          <w:szCs w:val="24"/>
        </w:rPr>
        <w:t xml:space="preserve"> </w:t>
      </w:r>
      <w:r w:rsidRPr="00382E0F">
        <w:rPr>
          <w:rFonts w:cs="Times New Roman"/>
          <w:bCs/>
          <w:szCs w:val="24"/>
        </w:rPr>
        <w:t>may</w:t>
      </w:r>
      <w:r w:rsidR="00583CEF" w:rsidRPr="00382E0F">
        <w:rPr>
          <w:rFonts w:cs="Times New Roman"/>
          <w:bCs/>
          <w:szCs w:val="24"/>
        </w:rPr>
        <w:t xml:space="preserve"> </w:t>
      </w:r>
      <w:r w:rsidRPr="00382E0F">
        <w:rPr>
          <w:rFonts w:cs="Times New Roman"/>
          <w:bCs/>
          <w:szCs w:val="24"/>
        </w:rPr>
        <w:t>use</w:t>
      </w:r>
      <w:r w:rsidR="00583CEF" w:rsidRPr="00382E0F">
        <w:rPr>
          <w:rFonts w:cs="Times New Roman"/>
          <w:bCs/>
          <w:szCs w:val="24"/>
        </w:rPr>
        <w:t xml:space="preserve"> </w:t>
      </w:r>
      <w:r w:rsidRPr="00382E0F">
        <w:rPr>
          <w:rFonts w:cs="Times New Roman"/>
          <w:bCs/>
          <w:szCs w:val="24"/>
        </w:rPr>
        <w:t>funds</w:t>
      </w:r>
      <w:r w:rsidR="00583CEF" w:rsidRPr="00382E0F">
        <w:rPr>
          <w:rFonts w:cs="Times New Roman"/>
          <w:bCs/>
          <w:szCs w:val="24"/>
        </w:rPr>
        <w:t xml:space="preserve"> </w:t>
      </w:r>
      <w:r w:rsidRPr="00382E0F">
        <w:rPr>
          <w:rFonts w:cs="Times New Roman"/>
          <w:bCs/>
          <w:szCs w:val="24"/>
        </w:rPr>
        <w:t>towards</w:t>
      </w:r>
      <w:r w:rsidR="00583CEF" w:rsidRPr="00382E0F">
        <w:rPr>
          <w:rFonts w:cs="Times New Roman"/>
          <w:bCs/>
          <w:szCs w:val="24"/>
        </w:rPr>
        <w:t xml:space="preserve"> </w:t>
      </w:r>
      <w:r w:rsidRPr="00382E0F">
        <w:rPr>
          <w:rFonts w:cs="Times New Roman"/>
          <w:bCs/>
          <w:szCs w:val="24"/>
        </w:rPr>
        <w:t>their</w:t>
      </w:r>
      <w:r w:rsidR="00583CEF" w:rsidRPr="00382E0F">
        <w:rPr>
          <w:rFonts w:cs="Times New Roman"/>
          <w:bCs/>
          <w:szCs w:val="24"/>
        </w:rPr>
        <w:t xml:space="preserve"> </w:t>
      </w:r>
      <w:r w:rsidRPr="00382E0F">
        <w:rPr>
          <w:rFonts w:cs="Times New Roman"/>
          <w:bCs/>
          <w:szCs w:val="24"/>
        </w:rPr>
        <w:t>annual</w:t>
      </w:r>
      <w:r w:rsidR="00583CEF" w:rsidRPr="00382E0F">
        <w:rPr>
          <w:rFonts w:cs="Times New Roman"/>
          <w:bCs/>
          <w:szCs w:val="24"/>
        </w:rPr>
        <w:t xml:space="preserve"> </w:t>
      </w:r>
      <w:r w:rsidRPr="00382E0F">
        <w:rPr>
          <w:rFonts w:cs="Times New Roman"/>
          <w:bCs/>
          <w:szCs w:val="24"/>
        </w:rPr>
        <w:t>state</w:t>
      </w:r>
      <w:r w:rsidR="00583CEF" w:rsidRPr="00382E0F">
        <w:rPr>
          <w:rFonts w:cs="Times New Roman"/>
          <w:bCs/>
          <w:szCs w:val="24"/>
        </w:rPr>
        <w:t xml:space="preserve"> </w:t>
      </w:r>
      <w:r w:rsidRPr="00382E0F">
        <w:rPr>
          <w:rFonts w:cs="Times New Roman"/>
          <w:bCs/>
          <w:szCs w:val="24"/>
        </w:rPr>
        <w:t>advocacy</w:t>
      </w:r>
      <w:r w:rsidR="00583CEF" w:rsidRPr="00382E0F">
        <w:rPr>
          <w:rFonts w:cs="Times New Roman"/>
          <w:bCs/>
          <w:szCs w:val="24"/>
        </w:rPr>
        <w:t xml:space="preserve"> </w:t>
      </w:r>
      <w:r w:rsidRPr="00382E0F">
        <w:rPr>
          <w:rFonts w:cs="Times New Roman"/>
          <w:bCs/>
          <w:szCs w:val="24"/>
        </w:rPr>
        <w:t>day</w:t>
      </w:r>
      <w:r w:rsidR="00FB48B9" w:rsidRPr="00382E0F">
        <w:rPr>
          <w:rFonts w:cs="Times New Roman"/>
          <w:bCs/>
          <w:szCs w:val="24"/>
        </w:rPr>
        <w:t>,</w:t>
      </w:r>
      <w:r w:rsidR="00583CEF" w:rsidRPr="00382E0F">
        <w:rPr>
          <w:rFonts w:cs="Times New Roman"/>
          <w:bCs/>
          <w:szCs w:val="24"/>
        </w:rPr>
        <w:t xml:space="preserve"> </w:t>
      </w:r>
      <w:r w:rsidR="00FB48B9" w:rsidRPr="00382E0F">
        <w:rPr>
          <w:rFonts w:cs="Times New Roman"/>
          <w:bCs/>
          <w:szCs w:val="24"/>
        </w:rPr>
        <w:t>to</w:t>
      </w:r>
      <w:r w:rsidR="00583CEF" w:rsidRPr="00382E0F">
        <w:rPr>
          <w:rFonts w:cs="Times New Roman"/>
          <w:bCs/>
          <w:szCs w:val="24"/>
        </w:rPr>
        <w:t xml:space="preserve"> </w:t>
      </w:r>
      <w:r w:rsidR="00FB48B9" w:rsidRPr="00382E0F">
        <w:rPr>
          <w:rFonts w:cs="Times New Roman"/>
          <w:bCs/>
          <w:szCs w:val="24"/>
        </w:rPr>
        <w:t>hire</w:t>
      </w:r>
      <w:r w:rsidR="00583CEF" w:rsidRPr="00382E0F">
        <w:rPr>
          <w:rFonts w:cs="Times New Roman"/>
          <w:bCs/>
          <w:szCs w:val="24"/>
        </w:rPr>
        <w:t xml:space="preserve"> </w:t>
      </w:r>
      <w:r w:rsidR="00FB48B9" w:rsidRPr="00382E0F">
        <w:rPr>
          <w:rFonts w:cs="Times New Roman"/>
          <w:bCs/>
          <w:szCs w:val="24"/>
        </w:rPr>
        <w:t>a</w:t>
      </w:r>
      <w:r w:rsidR="00583CEF" w:rsidRPr="00382E0F">
        <w:rPr>
          <w:rFonts w:cs="Times New Roman"/>
          <w:bCs/>
          <w:szCs w:val="24"/>
        </w:rPr>
        <w:t xml:space="preserve"> </w:t>
      </w:r>
      <w:r w:rsidR="00FB48B9" w:rsidRPr="00382E0F">
        <w:rPr>
          <w:rFonts w:cs="Times New Roman"/>
          <w:bCs/>
          <w:szCs w:val="24"/>
        </w:rPr>
        <w:t>lobbyist,</w:t>
      </w:r>
      <w:r w:rsidR="00583CEF" w:rsidRPr="00382E0F">
        <w:rPr>
          <w:rFonts w:cs="Times New Roman"/>
          <w:bCs/>
          <w:szCs w:val="24"/>
        </w:rPr>
        <w:t xml:space="preserve"> </w:t>
      </w:r>
      <w:r w:rsidR="00FB48B9" w:rsidRPr="00382E0F">
        <w:rPr>
          <w:rFonts w:cs="Times New Roman"/>
          <w:bCs/>
          <w:szCs w:val="24"/>
        </w:rPr>
        <w:t>or</w:t>
      </w:r>
      <w:r w:rsidR="00583CEF" w:rsidRPr="00382E0F">
        <w:rPr>
          <w:rFonts w:cs="Times New Roman"/>
          <w:bCs/>
          <w:szCs w:val="24"/>
        </w:rPr>
        <w:t xml:space="preserve"> </w:t>
      </w:r>
      <w:r w:rsidR="00FB48B9" w:rsidRPr="00382E0F">
        <w:rPr>
          <w:rFonts w:cs="Times New Roman"/>
          <w:bCs/>
          <w:szCs w:val="24"/>
        </w:rPr>
        <w:t>other</w:t>
      </w:r>
      <w:r w:rsidR="00583CEF" w:rsidRPr="00382E0F">
        <w:rPr>
          <w:rFonts w:cs="Times New Roman"/>
          <w:bCs/>
          <w:szCs w:val="24"/>
        </w:rPr>
        <w:t xml:space="preserve"> </w:t>
      </w:r>
      <w:r w:rsidR="00FB48B9" w:rsidRPr="00382E0F">
        <w:rPr>
          <w:rFonts w:cs="Times New Roman"/>
          <w:bCs/>
          <w:szCs w:val="24"/>
        </w:rPr>
        <w:t>relevant</w:t>
      </w:r>
      <w:r w:rsidR="00583CEF" w:rsidRPr="00382E0F">
        <w:rPr>
          <w:rFonts w:cs="Times New Roman"/>
          <w:bCs/>
          <w:szCs w:val="24"/>
        </w:rPr>
        <w:t xml:space="preserve"> </w:t>
      </w:r>
      <w:r w:rsidR="00FB48B9" w:rsidRPr="00382E0F">
        <w:rPr>
          <w:rFonts w:cs="Times New Roman"/>
          <w:bCs/>
          <w:szCs w:val="24"/>
        </w:rPr>
        <w:t>advocacy</w:t>
      </w:r>
      <w:r w:rsidR="00583CEF" w:rsidRPr="00382E0F">
        <w:rPr>
          <w:rFonts w:cs="Times New Roman"/>
          <w:bCs/>
          <w:szCs w:val="24"/>
        </w:rPr>
        <w:t xml:space="preserve"> </w:t>
      </w:r>
      <w:r w:rsidR="00FB48B9" w:rsidRPr="00382E0F">
        <w:rPr>
          <w:rFonts w:cs="Times New Roman"/>
          <w:bCs/>
          <w:szCs w:val="24"/>
        </w:rPr>
        <w:t>functions</w:t>
      </w:r>
      <w:r w:rsidR="00583CEF" w:rsidRPr="00382E0F">
        <w:rPr>
          <w:rFonts w:cs="Times New Roman"/>
          <w:bCs/>
          <w:szCs w:val="24"/>
        </w:rPr>
        <w:t xml:space="preserve"> </w:t>
      </w:r>
      <w:r w:rsidR="00FB48B9" w:rsidRPr="00382E0F">
        <w:rPr>
          <w:rFonts w:cs="Times New Roman"/>
          <w:bCs/>
          <w:szCs w:val="24"/>
        </w:rPr>
        <w:t>such</w:t>
      </w:r>
      <w:r w:rsidR="00583CEF" w:rsidRPr="00382E0F">
        <w:rPr>
          <w:rFonts w:cs="Times New Roman"/>
          <w:bCs/>
          <w:szCs w:val="24"/>
        </w:rPr>
        <w:t xml:space="preserve"> </w:t>
      </w:r>
      <w:r w:rsidR="00FB48B9" w:rsidRPr="00382E0F">
        <w:rPr>
          <w:rFonts w:cs="Times New Roman"/>
          <w:bCs/>
          <w:szCs w:val="24"/>
        </w:rPr>
        <w:t>as</w:t>
      </w:r>
      <w:r w:rsidR="00583CEF" w:rsidRPr="00382E0F">
        <w:rPr>
          <w:rFonts w:cs="Times New Roman"/>
          <w:bCs/>
          <w:szCs w:val="24"/>
        </w:rPr>
        <w:t xml:space="preserve"> </w:t>
      </w:r>
      <w:r w:rsidRPr="00382E0F">
        <w:rPr>
          <w:rFonts w:cs="Times New Roman"/>
          <w:bCs/>
          <w:szCs w:val="24"/>
        </w:rPr>
        <w:t>travel</w:t>
      </w:r>
      <w:r w:rsidR="00583CEF" w:rsidRPr="00382E0F">
        <w:rPr>
          <w:rFonts w:cs="Times New Roman"/>
          <w:bCs/>
          <w:szCs w:val="24"/>
        </w:rPr>
        <w:t xml:space="preserve"> </w:t>
      </w:r>
      <w:r w:rsidRPr="00382E0F">
        <w:rPr>
          <w:rFonts w:cs="Times New Roman"/>
          <w:bCs/>
          <w:szCs w:val="24"/>
        </w:rPr>
        <w:t>costs</w:t>
      </w:r>
      <w:r w:rsidR="00583CEF" w:rsidRPr="00382E0F">
        <w:rPr>
          <w:rFonts w:cs="Times New Roman"/>
          <w:bCs/>
          <w:szCs w:val="24"/>
        </w:rPr>
        <w:t xml:space="preserve"> </w:t>
      </w:r>
      <w:r w:rsidRPr="00382E0F">
        <w:rPr>
          <w:rFonts w:cs="Times New Roman"/>
          <w:bCs/>
          <w:szCs w:val="24"/>
        </w:rPr>
        <w:t>for</w:t>
      </w:r>
      <w:r w:rsidR="00583CEF" w:rsidRPr="00382E0F">
        <w:rPr>
          <w:rFonts w:cs="Times New Roman"/>
          <w:bCs/>
          <w:szCs w:val="24"/>
        </w:rPr>
        <w:t xml:space="preserve"> </w:t>
      </w:r>
      <w:r w:rsidRPr="00382E0F">
        <w:rPr>
          <w:rFonts w:cs="Times New Roman"/>
          <w:bCs/>
          <w:szCs w:val="24"/>
        </w:rPr>
        <w:t>members,</w:t>
      </w:r>
      <w:r w:rsidR="00583CEF" w:rsidRPr="00382E0F">
        <w:rPr>
          <w:rFonts w:cs="Times New Roman"/>
          <w:bCs/>
          <w:szCs w:val="24"/>
        </w:rPr>
        <w:t xml:space="preserve"> </w:t>
      </w:r>
      <w:r w:rsidRPr="00382E0F">
        <w:rPr>
          <w:rFonts w:cs="Times New Roman"/>
          <w:bCs/>
          <w:szCs w:val="24"/>
        </w:rPr>
        <w:t>catering,</w:t>
      </w:r>
      <w:r w:rsidR="00583CEF" w:rsidRPr="00382E0F">
        <w:rPr>
          <w:rFonts w:cs="Times New Roman"/>
          <w:bCs/>
          <w:szCs w:val="24"/>
        </w:rPr>
        <w:t xml:space="preserve"> </w:t>
      </w:r>
      <w:r w:rsidRPr="00382E0F">
        <w:rPr>
          <w:rFonts w:cs="Times New Roman"/>
          <w:bCs/>
          <w:szCs w:val="24"/>
        </w:rPr>
        <w:t>venue</w:t>
      </w:r>
      <w:r w:rsidR="00583CEF" w:rsidRPr="00382E0F">
        <w:rPr>
          <w:rFonts w:cs="Times New Roman"/>
          <w:bCs/>
          <w:szCs w:val="24"/>
        </w:rPr>
        <w:t xml:space="preserve"> </w:t>
      </w:r>
      <w:r w:rsidRPr="00382E0F">
        <w:rPr>
          <w:rFonts w:cs="Times New Roman"/>
          <w:bCs/>
          <w:szCs w:val="24"/>
        </w:rPr>
        <w:t>rentals,</w:t>
      </w:r>
      <w:r w:rsidR="00583CEF" w:rsidRPr="00382E0F">
        <w:rPr>
          <w:rFonts w:cs="Times New Roman"/>
          <w:bCs/>
          <w:szCs w:val="24"/>
        </w:rPr>
        <w:t xml:space="preserve"> </w:t>
      </w:r>
      <w:r w:rsidRPr="00382E0F">
        <w:rPr>
          <w:rFonts w:cs="Times New Roman"/>
          <w:bCs/>
          <w:szCs w:val="24"/>
        </w:rPr>
        <w:t>printing,</w:t>
      </w:r>
      <w:r w:rsidR="00583CEF" w:rsidRPr="00382E0F">
        <w:rPr>
          <w:rFonts w:cs="Times New Roman"/>
          <w:bCs/>
          <w:szCs w:val="24"/>
        </w:rPr>
        <w:t xml:space="preserve"> </w:t>
      </w:r>
      <w:r w:rsidRPr="00382E0F">
        <w:rPr>
          <w:rFonts w:cs="Times New Roman"/>
          <w:bCs/>
          <w:szCs w:val="24"/>
        </w:rPr>
        <w:t>and</w:t>
      </w:r>
      <w:r w:rsidR="00583CEF" w:rsidRPr="00382E0F">
        <w:rPr>
          <w:rFonts w:cs="Times New Roman"/>
          <w:bCs/>
          <w:szCs w:val="24"/>
        </w:rPr>
        <w:t xml:space="preserve"> </w:t>
      </w:r>
      <w:r w:rsidRPr="00382E0F">
        <w:rPr>
          <w:rFonts w:cs="Times New Roman"/>
          <w:bCs/>
          <w:szCs w:val="24"/>
        </w:rPr>
        <w:t>more.</w:t>
      </w:r>
      <w:r w:rsidR="00583CEF" w:rsidRPr="00382E0F">
        <w:rPr>
          <w:rFonts w:cs="Times New Roman"/>
          <w:bCs/>
          <w:szCs w:val="24"/>
        </w:rPr>
        <w:t xml:space="preserve"> </w:t>
      </w:r>
      <w:r w:rsidRPr="00382E0F">
        <w:rPr>
          <w:rFonts w:cs="Times New Roman"/>
          <w:bCs/>
          <w:szCs w:val="24"/>
        </w:rPr>
        <w:t>To</w:t>
      </w:r>
      <w:r w:rsidR="00583CEF" w:rsidRPr="00382E0F">
        <w:rPr>
          <w:rFonts w:cs="Times New Roman"/>
          <w:bCs/>
          <w:szCs w:val="24"/>
        </w:rPr>
        <w:t xml:space="preserve"> </w:t>
      </w:r>
      <w:r w:rsidRPr="00382E0F">
        <w:rPr>
          <w:rFonts w:cs="Times New Roman"/>
          <w:bCs/>
          <w:szCs w:val="24"/>
        </w:rPr>
        <w:t>learn</w:t>
      </w:r>
      <w:r w:rsidR="00583CEF" w:rsidRPr="00382E0F">
        <w:rPr>
          <w:rFonts w:cs="Times New Roman"/>
          <w:bCs/>
          <w:szCs w:val="24"/>
        </w:rPr>
        <w:t xml:space="preserve"> </w:t>
      </w:r>
      <w:r w:rsidRPr="00382E0F">
        <w:rPr>
          <w:rFonts w:cs="Times New Roman"/>
          <w:bCs/>
          <w:szCs w:val="24"/>
        </w:rPr>
        <w:t>more</w:t>
      </w:r>
      <w:r w:rsidR="00583CEF" w:rsidRPr="00382E0F">
        <w:rPr>
          <w:rFonts w:cs="Times New Roman"/>
          <w:bCs/>
          <w:szCs w:val="24"/>
        </w:rPr>
        <w:t xml:space="preserve"> </w:t>
      </w:r>
      <w:r w:rsidRPr="00382E0F">
        <w:rPr>
          <w:rFonts w:cs="Times New Roman"/>
          <w:bCs/>
          <w:szCs w:val="24"/>
        </w:rPr>
        <w:t>information</w:t>
      </w:r>
      <w:r w:rsidR="00583CEF" w:rsidRPr="00382E0F">
        <w:rPr>
          <w:rFonts w:cs="Times New Roman"/>
          <w:bCs/>
          <w:szCs w:val="24"/>
        </w:rPr>
        <w:t xml:space="preserve"> </w:t>
      </w:r>
      <w:r w:rsidRPr="00382E0F">
        <w:rPr>
          <w:rFonts w:cs="Times New Roman"/>
          <w:bCs/>
          <w:szCs w:val="24"/>
        </w:rPr>
        <w:t>regarding</w:t>
      </w:r>
      <w:r w:rsidR="00583CEF" w:rsidRPr="00382E0F">
        <w:rPr>
          <w:rFonts w:cs="Times New Roman"/>
          <w:bCs/>
          <w:szCs w:val="24"/>
        </w:rPr>
        <w:t xml:space="preserve"> </w:t>
      </w:r>
      <w:r w:rsidRPr="00382E0F">
        <w:rPr>
          <w:rFonts w:cs="Times New Roman"/>
          <w:bCs/>
          <w:szCs w:val="24"/>
        </w:rPr>
        <w:t>the</w:t>
      </w:r>
      <w:r w:rsidR="00583CEF" w:rsidRPr="00382E0F">
        <w:rPr>
          <w:rFonts w:cs="Times New Roman"/>
          <w:bCs/>
          <w:szCs w:val="24"/>
        </w:rPr>
        <w:t xml:space="preserve"> </w:t>
      </w:r>
      <w:r w:rsidRPr="00382E0F">
        <w:rPr>
          <w:rFonts w:cs="Times New Roman"/>
          <w:bCs/>
          <w:szCs w:val="24"/>
        </w:rPr>
        <w:t>ACS</w:t>
      </w:r>
      <w:r w:rsidR="00583CEF" w:rsidRPr="00382E0F">
        <w:rPr>
          <w:rFonts w:cs="Times New Roman"/>
          <w:bCs/>
          <w:szCs w:val="24"/>
        </w:rPr>
        <w:t xml:space="preserve"> </w:t>
      </w:r>
      <w:r w:rsidRPr="00382E0F">
        <w:rPr>
          <w:rFonts w:cs="Times New Roman"/>
          <w:bCs/>
          <w:szCs w:val="24"/>
        </w:rPr>
        <w:t>State</w:t>
      </w:r>
      <w:r w:rsidR="00583CEF" w:rsidRPr="00382E0F">
        <w:rPr>
          <w:rFonts w:cs="Times New Roman"/>
          <w:bCs/>
          <w:szCs w:val="24"/>
        </w:rPr>
        <w:t xml:space="preserve"> </w:t>
      </w:r>
      <w:r w:rsidRPr="00382E0F">
        <w:rPr>
          <w:rFonts w:cs="Times New Roman"/>
          <w:bCs/>
          <w:szCs w:val="24"/>
        </w:rPr>
        <w:t>Advocacy</w:t>
      </w:r>
      <w:r w:rsidR="00583CEF" w:rsidRPr="00382E0F">
        <w:rPr>
          <w:rFonts w:cs="Times New Roman"/>
          <w:bCs/>
          <w:szCs w:val="24"/>
        </w:rPr>
        <w:t xml:space="preserve"> </w:t>
      </w:r>
      <w:r w:rsidRPr="00382E0F">
        <w:rPr>
          <w:rFonts w:cs="Times New Roman"/>
          <w:bCs/>
          <w:szCs w:val="24"/>
        </w:rPr>
        <w:t>Grant</w:t>
      </w:r>
      <w:r w:rsidR="00C2715B" w:rsidRPr="00382E0F">
        <w:rPr>
          <w:rFonts w:cs="Times New Roman"/>
          <w:bCs/>
          <w:szCs w:val="24"/>
        </w:rPr>
        <w:t>s</w:t>
      </w:r>
      <w:r w:rsidRPr="00382E0F">
        <w:rPr>
          <w:rFonts w:cs="Times New Roman"/>
          <w:bCs/>
          <w:szCs w:val="24"/>
        </w:rPr>
        <w:t>,</w:t>
      </w:r>
      <w:r w:rsidR="00583CEF" w:rsidRPr="00382E0F">
        <w:rPr>
          <w:rFonts w:cs="Times New Roman"/>
          <w:bCs/>
          <w:szCs w:val="24"/>
        </w:rPr>
        <w:t xml:space="preserve"> </w:t>
      </w:r>
      <w:r w:rsidR="002C335A" w:rsidRPr="00382E0F">
        <w:rPr>
          <w:rFonts w:cs="Times New Roman"/>
          <w:bCs/>
          <w:szCs w:val="24"/>
        </w:rPr>
        <w:t>apply</w:t>
      </w:r>
      <w:r w:rsidR="00583CEF" w:rsidRPr="00382E0F">
        <w:rPr>
          <w:rFonts w:cs="Times New Roman"/>
          <w:bCs/>
          <w:szCs w:val="24"/>
        </w:rPr>
        <w:t xml:space="preserve"> </w:t>
      </w:r>
      <w:hyperlink r:id="rId9" w:history="1">
        <w:r w:rsidRPr="00382E0F">
          <w:rPr>
            <w:rStyle w:val="Hyperlink"/>
            <w:rFonts w:cs="Times New Roman"/>
            <w:bCs/>
            <w:szCs w:val="24"/>
          </w:rPr>
          <w:t>here</w:t>
        </w:r>
      </w:hyperlink>
      <w:r w:rsidR="002C335A" w:rsidRPr="00382E0F">
        <w:rPr>
          <w:rFonts w:cs="Times New Roman"/>
          <w:bCs/>
          <w:szCs w:val="24"/>
        </w:rPr>
        <w:t>.</w:t>
      </w:r>
      <w:r w:rsidR="00583CEF" w:rsidRPr="00382E0F">
        <w:rPr>
          <w:rFonts w:cs="Times New Roman"/>
          <w:bCs/>
          <w:szCs w:val="24"/>
        </w:rPr>
        <w:t xml:space="preserve"> </w:t>
      </w:r>
    </w:p>
    <w:p w14:paraId="1BB96792" w14:textId="77777777" w:rsidR="00672591" w:rsidRPr="00382E0F" w:rsidRDefault="00672591" w:rsidP="00EE3136">
      <w:pPr>
        <w:rPr>
          <w:rFonts w:cs="Times New Roman"/>
          <w:szCs w:val="24"/>
        </w:rPr>
      </w:pPr>
    </w:p>
    <w:p w14:paraId="62F1CE62" w14:textId="2EE19EB2" w:rsidR="00E67A1C" w:rsidRPr="00382E0F" w:rsidRDefault="00E67A1C" w:rsidP="00EE3136">
      <w:pPr>
        <w:rPr>
          <w:rFonts w:cs="Times New Roman"/>
          <w:b/>
          <w:bCs/>
          <w:szCs w:val="24"/>
          <w:u w:val="single"/>
        </w:rPr>
      </w:pPr>
      <w:r w:rsidRPr="00382E0F">
        <w:rPr>
          <w:rFonts w:cs="Times New Roman"/>
          <w:b/>
          <w:bCs/>
          <w:szCs w:val="24"/>
          <w:u w:val="single"/>
        </w:rPr>
        <w:t>STATE ADVOCACY DAYS</w:t>
      </w:r>
    </w:p>
    <w:p w14:paraId="7037723C" w14:textId="72D9C40E" w:rsidR="00460FA2" w:rsidRPr="00382E0F" w:rsidRDefault="00460FA2" w:rsidP="00EE3136">
      <w:pPr>
        <w:rPr>
          <w:rFonts w:cs="Times New Roman"/>
          <w:szCs w:val="24"/>
        </w:rPr>
      </w:pPr>
      <w:r w:rsidRPr="00382E0F">
        <w:rPr>
          <w:rFonts w:cs="Times New Roman"/>
          <w:szCs w:val="24"/>
        </w:rPr>
        <w:t>District of Columbia: May 17, District of Columbia</w:t>
      </w:r>
    </w:p>
    <w:p w14:paraId="7182026D" w14:textId="77777777" w:rsidR="00E67A1C" w:rsidRPr="00382E0F" w:rsidRDefault="00E67A1C" w:rsidP="00EE3136">
      <w:pPr>
        <w:rPr>
          <w:rFonts w:cs="Times New Roman"/>
          <w:szCs w:val="24"/>
        </w:rPr>
      </w:pPr>
    </w:p>
    <w:p w14:paraId="298FF42C" w14:textId="52F7C9C4" w:rsidR="004B454A" w:rsidRPr="00382E0F" w:rsidRDefault="005E1816" w:rsidP="00EE3136">
      <w:pPr>
        <w:rPr>
          <w:rFonts w:cs="Times New Roman"/>
          <w:b/>
          <w:bCs/>
          <w:szCs w:val="24"/>
          <w:u w:val="single"/>
        </w:rPr>
      </w:pPr>
      <w:r w:rsidRPr="00382E0F">
        <w:rPr>
          <w:rFonts w:cs="Times New Roman"/>
          <w:b/>
          <w:bCs/>
          <w:szCs w:val="24"/>
          <w:u w:val="single"/>
        </w:rPr>
        <w:t>STATUS</w:t>
      </w:r>
      <w:r w:rsidR="00583CEF" w:rsidRPr="00382E0F">
        <w:rPr>
          <w:rFonts w:cs="Times New Roman"/>
          <w:b/>
          <w:bCs/>
          <w:szCs w:val="24"/>
          <w:u w:val="single"/>
        </w:rPr>
        <w:t xml:space="preserve"> </w:t>
      </w:r>
      <w:r w:rsidR="001F463E" w:rsidRPr="00382E0F">
        <w:rPr>
          <w:rFonts w:cs="Times New Roman"/>
          <w:b/>
          <w:bCs/>
          <w:szCs w:val="24"/>
          <w:u w:val="single"/>
        </w:rPr>
        <w:t>OF</w:t>
      </w:r>
      <w:r w:rsidR="00583CEF" w:rsidRPr="00382E0F">
        <w:rPr>
          <w:rFonts w:cs="Times New Roman"/>
          <w:b/>
          <w:bCs/>
          <w:szCs w:val="24"/>
          <w:u w:val="single"/>
        </w:rPr>
        <w:t xml:space="preserve"> </w:t>
      </w:r>
      <w:r w:rsidR="001F463E" w:rsidRPr="00382E0F">
        <w:rPr>
          <w:rFonts w:cs="Times New Roman"/>
          <w:b/>
          <w:bCs/>
          <w:szCs w:val="24"/>
          <w:u w:val="single"/>
        </w:rPr>
        <w:t>LEGISLATIVE</w:t>
      </w:r>
      <w:r w:rsidR="00583CEF" w:rsidRPr="00382E0F">
        <w:rPr>
          <w:rFonts w:cs="Times New Roman"/>
          <w:b/>
          <w:bCs/>
          <w:szCs w:val="24"/>
          <w:u w:val="single"/>
        </w:rPr>
        <w:t xml:space="preserve"> </w:t>
      </w:r>
      <w:r w:rsidR="001F463E" w:rsidRPr="00382E0F">
        <w:rPr>
          <w:rFonts w:cs="Times New Roman"/>
          <w:b/>
          <w:bCs/>
          <w:szCs w:val="24"/>
          <w:u w:val="single"/>
        </w:rPr>
        <w:t>SESSIONS</w:t>
      </w:r>
    </w:p>
    <w:p w14:paraId="0BEC3C01" w14:textId="0FBA709C" w:rsidR="00454DC1" w:rsidRPr="00382E0F" w:rsidRDefault="00454DC1" w:rsidP="00454DC1">
      <w:r w:rsidRPr="00382E0F">
        <w:t xml:space="preserve">Legislative adjournments: Arkansas (4/16), Georgia (4/4); Idaho (4/4); </w:t>
      </w:r>
      <w:r w:rsidR="00ED7445">
        <w:t xml:space="preserve">Indiana (4/24); </w:t>
      </w:r>
      <w:r w:rsidRPr="00382E0F">
        <w:t>Kansas (4/11);</w:t>
      </w:r>
      <w:r w:rsidR="00ED7445">
        <w:t xml:space="preserve"> Kentucky (3/28);</w:t>
      </w:r>
      <w:r w:rsidRPr="00382E0F">
        <w:t xml:space="preserve"> Maryland (4/7); Mississippi (4/3); New Mexico (3/22); South Dakota (3/31);</w:t>
      </w:r>
      <w:r w:rsidR="00A6544B">
        <w:t xml:space="preserve"> Tennessee (4/22);</w:t>
      </w:r>
      <w:r w:rsidRPr="00382E0F">
        <w:t xml:space="preserve"> Utah (3/7); Virginia (2/22);</w:t>
      </w:r>
      <w:r w:rsidR="00A6544B">
        <w:t xml:space="preserve"> Washington (4/27);</w:t>
      </w:r>
      <w:r w:rsidRPr="00382E0F">
        <w:t xml:space="preserve"> West Virginia (4/12), and Wyoming (3/6).</w:t>
      </w:r>
    </w:p>
    <w:p w14:paraId="46671145" w14:textId="77777777" w:rsidR="00CF0887" w:rsidRPr="00382E0F" w:rsidRDefault="00CF0887" w:rsidP="00EE3136">
      <w:pPr>
        <w:rPr>
          <w:rFonts w:cs="Times New Roman"/>
          <w:szCs w:val="24"/>
        </w:rPr>
      </w:pPr>
    </w:p>
    <w:p w14:paraId="41E6ED19" w14:textId="3E421436" w:rsidR="008C19BD" w:rsidRPr="00382E0F" w:rsidRDefault="005E1816" w:rsidP="00EE3136">
      <w:pPr>
        <w:rPr>
          <w:rFonts w:cs="Times New Roman"/>
          <w:b/>
          <w:bCs/>
          <w:szCs w:val="24"/>
          <w:u w:val="single"/>
        </w:rPr>
      </w:pPr>
      <w:r w:rsidRPr="00382E0F">
        <w:rPr>
          <w:rFonts w:cs="Times New Roman"/>
          <w:b/>
          <w:bCs/>
          <w:szCs w:val="24"/>
          <w:u w:val="single"/>
        </w:rPr>
        <w:t>LEGISLATIVE</w:t>
      </w:r>
      <w:r w:rsidR="00583CEF" w:rsidRPr="00382E0F">
        <w:rPr>
          <w:rFonts w:cs="Times New Roman"/>
          <w:b/>
          <w:bCs/>
          <w:szCs w:val="24"/>
          <w:u w:val="single"/>
        </w:rPr>
        <w:t xml:space="preserve"> </w:t>
      </w:r>
      <w:r w:rsidRPr="00382E0F">
        <w:rPr>
          <w:rFonts w:cs="Times New Roman"/>
          <w:b/>
          <w:bCs/>
          <w:szCs w:val="24"/>
          <w:u w:val="single"/>
        </w:rPr>
        <w:t>TRACKING</w:t>
      </w:r>
      <w:bookmarkEnd w:id="0"/>
    </w:p>
    <w:p w14:paraId="132C4E22" w14:textId="52C0D84C" w:rsidR="00985708" w:rsidRPr="00985708" w:rsidRDefault="00985708" w:rsidP="00EE3136">
      <w:pPr>
        <w:rPr>
          <w:rFonts w:cs="Times New Roman"/>
          <w:b/>
          <w:bCs/>
          <w:szCs w:val="24"/>
        </w:rPr>
      </w:pPr>
      <w:r w:rsidRPr="00985708">
        <w:rPr>
          <w:rFonts w:cs="Times New Roman"/>
          <w:b/>
          <w:bCs/>
          <w:szCs w:val="24"/>
        </w:rPr>
        <w:t>ARKANSAS</w:t>
      </w:r>
    </w:p>
    <w:p w14:paraId="0C668824" w14:textId="24A9FEB0" w:rsidR="00985708" w:rsidRPr="00C12044" w:rsidRDefault="00985708" w:rsidP="00985708">
      <w:hyperlink r:id="rId10" w:history="1">
        <w:r w:rsidRPr="00717A42">
          <w:rPr>
            <w:rStyle w:val="Hyperlink"/>
          </w:rPr>
          <w:t>HB 1424</w:t>
        </w:r>
      </w:hyperlink>
      <w:r w:rsidRPr="00C12044">
        <w:t xml:space="preserve"> – Bariatric Surgery </w:t>
      </w:r>
      <w:r w:rsidRPr="00717A42">
        <w:rPr>
          <w:b/>
          <w:bCs/>
          <w:color w:val="FF0000"/>
        </w:rPr>
        <w:t>ENAC</w:t>
      </w:r>
      <w:r w:rsidR="00383C06">
        <w:rPr>
          <w:b/>
          <w:bCs/>
          <w:color w:val="FF0000"/>
        </w:rPr>
        <w:t>T</w:t>
      </w:r>
      <w:r w:rsidRPr="00717A42">
        <w:rPr>
          <w:b/>
          <w:bCs/>
          <w:color w:val="FF0000"/>
        </w:rPr>
        <w:t>ED</w:t>
      </w:r>
    </w:p>
    <w:p w14:paraId="54817D42" w14:textId="77777777" w:rsidR="00985708" w:rsidRPr="00C12044" w:rsidRDefault="00985708" w:rsidP="00985708">
      <w:r w:rsidRPr="00C12044">
        <w:t xml:space="preserve">Introduced by Representative Lee Johnson (R), HB 1424 requires health insurers to provide coverage for bariatric surgery. </w:t>
      </w:r>
      <w:r w:rsidRPr="00026F7E">
        <w:t xml:space="preserve">Governor Sarah Huckabee Sanders (R) signed the bill into law </w:t>
      </w:r>
      <w:r>
        <w:t>April</w:t>
      </w:r>
      <w:r w:rsidRPr="00026F7E">
        <w:t xml:space="preserve"> </w:t>
      </w:r>
      <w:r>
        <w:t>16</w:t>
      </w:r>
      <w:r w:rsidRPr="00026F7E">
        <w:t>.</w:t>
      </w:r>
    </w:p>
    <w:p w14:paraId="6E69FBBD" w14:textId="77777777" w:rsidR="00461522" w:rsidRDefault="00461522" w:rsidP="00461522">
      <w:pPr>
        <w:rPr>
          <w:rFonts w:cs="Times New Roman"/>
          <w:szCs w:val="24"/>
        </w:rPr>
      </w:pPr>
    </w:p>
    <w:p w14:paraId="72EB7366" w14:textId="1C67513F" w:rsidR="00461522" w:rsidRPr="00754A1C" w:rsidRDefault="00461522" w:rsidP="00461522">
      <w:hyperlink r:id="rId11" w:history="1">
        <w:r w:rsidRPr="006212D5">
          <w:rPr>
            <w:rStyle w:val="Hyperlink"/>
          </w:rPr>
          <w:t>HB 1429</w:t>
        </w:r>
      </w:hyperlink>
      <w:r w:rsidRPr="006212D5">
        <w:t xml:space="preserve"> – Cancer </w:t>
      </w:r>
      <w:r w:rsidRPr="006212D5">
        <w:rPr>
          <w:b/>
          <w:bCs/>
          <w:color w:val="FF0000"/>
        </w:rPr>
        <w:t>ENACTED</w:t>
      </w:r>
    </w:p>
    <w:p w14:paraId="4DB70611" w14:textId="77777777" w:rsidR="00461522" w:rsidRPr="00BC1A31" w:rsidRDefault="00461522" w:rsidP="00461522">
      <w:r w:rsidRPr="00BC1A31">
        <w:lastRenderedPageBreak/>
        <w:t>Introduced by Representative Matthew Shepard (R), HB 1429 allows mammography interpreting physicians to be available via telecommunication rather than on-site. Governor Sarah Huckabee Sanders (R) signed the bill into law April 17.</w:t>
      </w:r>
    </w:p>
    <w:p w14:paraId="09C42425" w14:textId="77777777" w:rsidR="009F2641" w:rsidRPr="00BC1A31" w:rsidRDefault="009F2641" w:rsidP="009F2641">
      <w:pPr>
        <w:rPr>
          <w:rFonts w:cs="Times New Roman"/>
          <w:szCs w:val="24"/>
        </w:rPr>
      </w:pPr>
    </w:p>
    <w:p w14:paraId="44AB47D4" w14:textId="6BC829BC" w:rsidR="009F2641" w:rsidRPr="00BC1A31" w:rsidRDefault="009F2641" w:rsidP="009F2641">
      <w:hyperlink r:id="rId12" w:history="1">
        <w:r w:rsidRPr="00BC1A31">
          <w:rPr>
            <w:rStyle w:val="Hyperlink"/>
          </w:rPr>
          <w:t>HB 1916</w:t>
        </w:r>
      </w:hyperlink>
      <w:r w:rsidRPr="00BC1A31">
        <w:t xml:space="preserve"> – Professional Liability </w:t>
      </w:r>
      <w:r w:rsidRPr="00BC1A31">
        <w:rPr>
          <w:b/>
          <w:bCs/>
          <w:color w:val="FF0000"/>
        </w:rPr>
        <w:t>ENACTED</w:t>
      </w:r>
    </w:p>
    <w:p w14:paraId="79EF662E" w14:textId="77777777" w:rsidR="009F2641" w:rsidRPr="00BC1A31" w:rsidRDefault="009F2641" w:rsidP="009F2641">
      <w:r w:rsidRPr="00BC1A31">
        <w:t>Introduced by Representative Mary Bentley (R), HB 1916 amends state law to include gender-affirming interventions on minors as a basis for malpractice claims which can result in punitive or compensatory damages. Governor Sarah Huckabee Sanders signed the bill into law April 16.</w:t>
      </w:r>
    </w:p>
    <w:p w14:paraId="764FB683" w14:textId="77777777" w:rsidR="00563F81" w:rsidRPr="00BC1A31" w:rsidRDefault="00563F81" w:rsidP="00563F81">
      <w:pPr>
        <w:rPr>
          <w:rFonts w:cs="Times New Roman"/>
          <w:szCs w:val="24"/>
        </w:rPr>
      </w:pPr>
    </w:p>
    <w:p w14:paraId="6B19B0E1" w14:textId="5C09143B" w:rsidR="00563F81" w:rsidRPr="00BC1A31" w:rsidRDefault="00563F81" w:rsidP="00563F81">
      <w:hyperlink r:id="rId13" w:history="1">
        <w:r w:rsidRPr="00BC1A31">
          <w:rPr>
            <w:rStyle w:val="Hyperlink"/>
          </w:rPr>
          <w:t>SB 601</w:t>
        </w:r>
      </w:hyperlink>
      <w:r w:rsidRPr="00BC1A31">
        <w:t xml:space="preserve"> – Licensure </w:t>
      </w:r>
      <w:r w:rsidRPr="00BC1A31">
        <w:rPr>
          <w:b/>
          <w:bCs/>
          <w:color w:val="FF0000"/>
        </w:rPr>
        <w:t>ENACTED</w:t>
      </w:r>
    </w:p>
    <w:p w14:paraId="53A39A27" w14:textId="77777777" w:rsidR="00563F81" w:rsidRPr="00026F7E" w:rsidRDefault="00563F81" w:rsidP="00563F81">
      <w:r w:rsidRPr="00BC1A31">
        <w:t>Introduced by Senator Bart Hester (R), SB 601 creates a pathway for international medical graduates (IMGs) to acquire licensure; IMGs must have an active, unrestricted license to practice in a foreign country, and have practiced medicine actively in the four years preceding their application; applicants must have their credentials evaluated by the Educational Commission for Foreign Medical Graduates; must commit</w:t>
      </w:r>
      <w:r w:rsidRPr="00026F7E">
        <w:t xml:space="preserve"> to a two year period of practice in an underserved or health professional shortage area and have a full-time employment offer. </w:t>
      </w:r>
      <w:r w:rsidRPr="0094501E">
        <w:t xml:space="preserve">Governor Sarah Huckabee Sanders (R) signed the bill into law </w:t>
      </w:r>
      <w:r>
        <w:t>April</w:t>
      </w:r>
      <w:r w:rsidRPr="0094501E">
        <w:t xml:space="preserve"> </w:t>
      </w:r>
      <w:r>
        <w:t>16</w:t>
      </w:r>
      <w:r w:rsidRPr="0094501E">
        <w:t>.</w:t>
      </w:r>
    </w:p>
    <w:p w14:paraId="01709751" w14:textId="77777777" w:rsidR="00461522" w:rsidRPr="00754A1C" w:rsidRDefault="00461522" w:rsidP="00461522"/>
    <w:p w14:paraId="3804B761" w14:textId="0D25FB0E" w:rsidR="0001031C" w:rsidRPr="00382ABF" w:rsidRDefault="0001031C" w:rsidP="00EE3136">
      <w:pPr>
        <w:rPr>
          <w:rFonts w:cs="Times New Roman"/>
          <w:b/>
          <w:bCs/>
          <w:szCs w:val="24"/>
        </w:rPr>
      </w:pPr>
      <w:r w:rsidRPr="00382ABF">
        <w:rPr>
          <w:rFonts w:cs="Times New Roman"/>
          <w:b/>
          <w:bCs/>
          <w:szCs w:val="24"/>
        </w:rPr>
        <w:t xml:space="preserve">CALIFORNIA </w:t>
      </w:r>
    </w:p>
    <w:bookmarkStart w:id="1" w:name="_Hlk196210420"/>
    <w:p w14:paraId="4D586FB9" w14:textId="1F25D1EA" w:rsidR="00630334" w:rsidRPr="00382ABF" w:rsidRDefault="00630334" w:rsidP="00EE3136">
      <w:pPr>
        <w:rPr>
          <w:rFonts w:cs="Times New Roman"/>
          <w:szCs w:val="24"/>
        </w:rPr>
      </w:pPr>
      <w:r w:rsidRPr="00382ABF">
        <w:rPr>
          <w:rFonts w:cs="Times New Roman"/>
          <w:szCs w:val="24"/>
        </w:rPr>
        <w:fldChar w:fldCharType="begin"/>
      </w:r>
      <w:r w:rsidRPr="00382ABF">
        <w:rPr>
          <w:rFonts w:cs="Times New Roman"/>
          <w:szCs w:val="24"/>
        </w:rPr>
        <w:instrText>HYPERLINK "https://leginfo.legislature.ca.gov/faces/billPdf.xhtml?bill_id=202520260AB980&amp;version=20250AB98098AMD"</w:instrText>
      </w:r>
      <w:r w:rsidRPr="00382ABF">
        <w:rPr>
          <w:rFonts w:cs="Times New Roman"/>
          <w:szCs w:val="24"/>
        </w:rPr>
      </w:r>
      <w:r w:rsidRPr="00382ABF">
        <w:rPr>
          <w:rFonts w:cs="Times New Roman"/>
          <w:szCs w:val="24"/>
        </w:rPr>
        <w:fldChar w:fldCharType="separate"/>
      </w:r>
      <w:r w:rsidRPr="00382ABF">
        <w:rPr>
          <w:rStyle w:val="Hyperlink"/>
          <w:rFonts w:cs="Times New Roman"/>
          <w:szCs w:val="24"/>
        </w:rPr>
        <w:t>AB 980</w:t>
      </w:r>
      <w:r w:rsidRPr="00382ABF">
        <w:rPr>
          <w:rFonts w:cs="Times New Roman"/>
          <w:szCs w:val="24"/>
        </w:rPr>
        <w:fldChar w:fldCharType="end"/>
      </w:r>
      <w:r w:rsidRPr="00382ABF">
        <w:rPr>
          <w:rFonts w:cs="Times New Roman"/>
          <w:szCs w:val="24"/>
        </w:rPr>
        <w:t xml:space="preserve"> – Utilization Review</w:t>
      </w:r>
    </w:p>
    <w:p w14:paraId="345416FE" w14:textId="23513DE6" w:rsidR="00630334" w:rsidRPr="00630334" w:rsidRDefault="00630334" w:rsidP="00EE3136">
      <w:pPr>
        <w:rPr>
          <w:rFonts w:cs="Times New Roman"/>
          <w:szCs w:val="24"/>
        </w:rPr>
      </w:pPr>
      <w:r w:rsidRPr="00382ABF">
        <w:rPr>
          <w:rFonts w:cs="Times New Roman"/>
          <w:szCs w:val="24"/>
        </w:rPr>
        <w:t>Introduced by Assemblymember Joaquin Arambula (D), AB 980 requires the use of clinical criteria for utilization</w:t>
      </w:r>
      <w:r w:rsidRPr="00630334">
        <w:rPr>
          <w:rFonts w:cs="Times New Roman"/>
          <w:szCs w:val="24"/>
        </w:rPr>
        <w:t xml:space="preserve"> reviews</w:t>
      </w:r>
      <w:r w:rsidR="00424AA5">
        <w:rPr>
          <w:rFonts w:cs="Times New Roman"/>
          <w:szCs w:val="24"/>
        </w:rPr>
        <w:t xml:space="preserve"> (UR)</w:t>
      </w:r>
      <w:r w:rsidRPr="00630334">
        <w:rPr>
          <w:rFonts w:cs="Times New Roman"/>
          <w:szCs w:val="24"/>
        </w:rPr>
        <w:t xml:space="preserve">; allows for administrative or civil penalties for violations related to </w:t>
      </w:r>
      <w:r w:rsidR="00424AA5">
        <w:rPr>
          <w:rFonts w:cs="Times New Roman"/>
          <w:szCs w:val="24"/>
        </w:rPr>
        <w:t>UR</w:t>
      </w:r>
      <w:r w:rsidRPr="00630334">
        <w:rPr>
          <w:rFonts w:cs="Times New Roman"/>
          <w:szCs w:val="24"/>
        </w:rPr>
        <w:t xml:space="preserve">. The bill was introduced in the Assembly and referred to the Health Committee. </w:t>
      </w:r>
    </w:p>
    <w:bookmarkEnd w:id="1"/>
    <w:p w14:paraId="57198856" w14:textId="77777777" w:rsidR="00630334" w:rsidRDefault="00630334" w:rsidP="00EE3136">
      <w:pPr>
        <w:rPr>
          <w:rFonts w:cs="Times New Roman"/>
          <w:szCs w:val="24"/>
          <w:highlight w:val="yellow"/>
        </w:rPr>
      </w:pPr>
    </w:p>
    <w:bookmarkStart w:id="2" w:name="_Hlk196210432"/>
    <w:p w14:paraId="47317F49" w14:textId="54C2FABA" w:rsidR="0001031C" w:rsidRPr="00382ABF" w:rsidRDefault="0001031C" w:rsidP="00EE3136">
      <w:pPr>
        <w:rPr>
          <w:rFonts w:cs="Times New Roman"/>
          <w:szCs w:val="24"/>
        </w:rPr>
      </w:pPr>
      <w:r w:rsidRPr="00382ABF">
        <w:rPr>
          <w:rFonts w:cs="Times New Roman"/>
          <w:szCs w:val="24"/>
        </w:rPr>
        <w:fldChar w:fldCharType="begin"/>
      </w:r>
      <w:r w:rsidRPr="00382ABF">
        <w:rPr>
          <w:rFonts w:cs="Times New Roman"/>
          <w:szCs w:val="24"/>
        </w:rPr>
        <w:instrText>HYPERLINK "https://leginfo.legislature.ca.gov/faces/billPdf.xhtml?bill_id=202520260ACR66&amp;version=20250ACR6699INT"</w:instrText>
      </w:r>
      <w:r w:rsidRPr="00382ABF">
        <w:rPr>
          <w:rFonts w:cs="Times New Roman"/>
          <w:szCs w:val="24"/>
        </w:rPr>
      </w:r>
      <w:r w:rsidRPr="00382ABF">
        <w:rPr>
          <w:rFonts w:cs="Times New Roman"/>
          <w:szCs w:val="24"/>
        </w:rPr>
        <w:fldChar w:fldCharType="separate"/>
      </w:r>
      <w:r w:rsidRPr="00382ABF">
        <w:rPr>
          <w:rStyle w:val="Hyperlink"/>
          <w:rFonts w:cs="Times New Roman"/>
          <w:szCs w:val="24"/>
        </w:rPr>
        <w:t>ACR 66</w:t>
      </w:r>
      <w:r w:rsidRPr="00382ABF">
        <w:rPr>
          <w:rFonts w:cs="Times New Roman"/>
          <w:szCs w:val="24"/>
        </w:rPr>
        <w:fldChar w:fldCharType="end"/>
      </w:r>
      <w:r w:rsidRPr="00382ABF">
        <w:rPr>
          <w:rFonts w:cs="Times New Roman"/>
          <w:szCs w:val="24"/>
        </w:rPr>
        <w:t xml:space="preserve"> – Cancer</w:t>
      </w:r>
    </w:p>
    <w:p w14:paraId="551177C9" w14:textId="339B3B4E" w:rsidR="0001031C" w:rsidRDefault="0001031C" w:rsidP="00EE3136">
      <w:pPr>
        <w:rPr>
          <w:rFonts w:cs="Times New Roman"/>
          <w:szCs w:val="24"/>
        </w:rPr>
      </w:pPr>
      <w:r w:rsidRPr="00382ABF">
        <w:rPr>
          <w:rFonts w:cs="Times New Roman"/>
          <w:szCs w:val="24"/>
        </w:rPr>
        <w:t>Introduced by Assemblymember Diane Dixon (R), ACR 66 designates May 2025 as skin cancer awareness month. The resolution was introduced in the Assembly and is pending referral to a committee.</w:t>
      </w:r>
      <w:r>
        <w:rPr>
          <w:rFonts w:cs="Times New Roman"/>
          <w:szCs w:val="24"/>
        </w:rPr>
        <w:t xml:space="preserve"> </w:t>
      </w:r>
    </w:p>
    <w:bookmarkEnd w:id="2"/>
    <w:p w14:paraId="73D732BF" w14:textId="77777777" w:rsidR="004E1180" w:rsidRPr="004E1180" w:rsidRDefault="004E1180" w:rsidP="00EE3136">
      <w:pPr>
        <w:rPr>
          <w:rFonts w:cs="Times New Roman"/>
          <w:b/>
          <w:bCs/>
          <w:szCs w:val="24"/>
        </w:rPr>
      </w:pPr>
    </w:p>
    <w:p w14:paraId="05554D80" w14:textId="7A002D4F" w:rsidR="0001031C" w:rsidRPr="004E1180" w:rsidRDefault="004E1180" w:rsidP="00EE3136">
      <w:pPr>
        <w:rPr>
          <w:rFonts w:cs="Times New Roman"/>
          <w:b/>
          <w:bCs/>
          <w:szCs w:val="24"/>
        </w:rPr>
      </w:pPr>
      <w:r w:rsidRPr="004E1180">
        <w:rPr>
          <w:rFonts w:cs="Times New Roman"/>
          <w:b/>
          <w:bCs/>
          <w:szCs w:val="24"/>
        </w:rPr>
        <w:t xml:space="preserve">COLORADO </w:t>
      </w:r>
    </w:p>
    <w:bookmarkStart w:id="3" w:name="_Hlk196210397"/>
    <w:p w14:paraId="020567DA" w14:textId="438C94E2" w:rsidR="004E1180" w:rsidRPr="00382ABF" w:rsidRDefault="004E1180" w:rsidP="00EE3136">
      <w:pPr>
        <w:rPr>
          <w:rFonts w:cs="Times New Roman"/>
          <w:szCs w:val="24"/>
        </w:rPr>
      </w:pPr>
      <w:r w:rsidRPr="00382ABF">
        <w:rPr>
          <w:rFonts w:cs="Times New Roman"/>
          <w:szCs w:val="24"/>
        </w:rPr>
        <w:fldChar w:fldCharType="begin"/>
      </w:r>
      <w:r w:rsidRPr="00382ABF">
        <w:rPr>
          <w:rFonts w:cs="Times New Roman"/>
          <w:szCs w:val="24"/>
        </w:rPr>
        <w:instrText>HYPERLINK "https://leg.colorado.gov/sites/default/files/documents/2025A/bills/2025a_301_01.pdf"</w:instrText>
      </w:r>
      <w:r w:rsidRPr="00382ABF">
        <w:rPr>
          <w:rFonts w:cs="Times New Roman"/>
          <w:szCs w:val="24"/>
        </w:rPr>
      </w:r>
      <w:r w:rsidRPr="00382ABF">
        <w:rPr>
          <w:rFonts w:cs="Times New Roman"/>
          <w:szCs w:val="24"/>
        </w:rPr>
        <w:fldChar w:fldCharType="separate"/>
      </w:r>
      <w:r w:rsidRPr="00382ABF">
        <w:rPr>
          <w:rStyle w:val="Hyperlink"/>
          <w:rFonts w:cs="Times New Roman"/>
          <w:szCs w:val="24"/>
        </w:rPr>
        <w:t>SB 301</w:t>
      </w:r>
      <w:r w:rsidRPr="00382ABF">
        <w:rPr>
          <w:rFonts w:cs="Times New Roman"/>
          <w:szCs w:val="24"/>
        </w:rPr>
        <w:fldChar w:fldCharType="end"/>
      </w:r>
      <w:r w:rsidRPr="00382ABF">
        <w:rPr>
          <w:rFonts w:cs="Times New Roman"/>
          <w:szCs w:val="24"/>
        </w:rPr>
        <w:t xml:space="preserve"> – Prior Authorization</w:t>
      </w:r>
    </w:p>
    <w:p w14:paraId="022F600B" w14:textId="3EE511E4" w:rsidR="004E1180" w:rsidRDefault="004E1180" w:rsidP="00EE3136">
      <w:pPr>
        <w:rPr>
          <w:rFonts w:cs="Times New Roman"/>
          <w:szCs w:val="24"/>
        </w:rPr>
      </w:pPr>
      <w:r w:rsidRPr="00382ABF">
        <w:rPr>
          <w:rFonts w:cs="Times New Roman"/>
          <w:szCs w:val="24"/>
        </w:rPr>
        <w:t>Introduced by Senator Barbara Kirkmeyer (R), SB 301 allows health care providers to adjust the dose or frequency of a chronic maintenance drug without requiring prior authorization (PA); the drug must be previously approved, and the dose or frequency must not have been adjusted more than twice without PA</w:t>
      </w:r>
      <w:r w:rsidR="00383C06">
        <w:rPr>
          <w:rFonts w:cs="Times New Roman"/>
          <w:szCs w:val="24"/>
        </w:rPr>
        <w:t>;</w:t>
      </w:r>
      <w:r w:rsidR="00383C06" w:rsidRPr="00382ABF">
        <w:rPr>
          <w:rFonts w:cs="Times New Roman"/>
          <w:szCs w:val="24"/>
        </w:rPr>
        <w:t xml:space="preserve"> </w:t>
      </w:r>
      <w:r w:rsidRPr="00382ABF">
        <w:rPr>
          <w:rFonts w:cs="Times New Roman"/>
          <w:szCs w:val="24"/>
        </w:rPr>
        <w:t>excludes opioids. The bill was introduced in the Senate and referred to the Health and Human Services Committee.</w:t>
      </w:r>
      <w:r>
        <w:rPr>
          <w:rFonts w:cs="Times New Roman"/>
          <w:szCs w:val="24"/>
        </w:rPr>
        <w:t xml:space="preserve"> </w:t>
      </w:r>
    </w:p>
    <w:bookmarkEnd w:id="3"/>
    <w:p w14:paraId="46F64C09" w14:textId="77777777" w:rsidR="004E1180" w:rsidRPr="00382E0F" w:rsidRDefault="004E1180" w:rsidP="00EE3136">
      <w:pPr>
        <w:rPr>
          <w:rFonts w:cs="Times New Roman"/>
          <w:szCs w:val="24"/>
        </w:rPr>
      </w:pPr>
    </w:p>
    <w:p w14:paraId="7211CA55" w14:textId="2023ADFA" w:rsidR="00E92275" w:rsidRPr="00740BA9" w:rsidRDefault="00DA19C5" w:rsidP="00EE3136">
      <w:pPr>
        <w:rPr>
          <w:rFonts w:cs="Times New Roman"/>
          <w:b/>
          <w:bCs/>
          <w:szCs w:val="24"/>
        </w:rPr>
      </w:pPr>
      <w:r w:rsidRPr="00740BA9">
        <w:rPr>
          <w:rFonts w:cs="Times New Roman"/>
          <w:b/>
          <w:bCs/>
          <w:szCs w:val="24"/>
        </w:rPr>
        <w:t xml:space="preserve">MAINE </w:t>
      </w:r>
    </w:p>
    <w:p w14:paraId="67B787A5" w14:textId="0C47BD4C" w:rsidR="00070521" w:rsidRPr="00740BA9" w:rsidRDefault="00070521" w:rsidP="00EE3136">
      <w:hyperlink r:id="rId14" w:history="1">
        <w:r w:rsidRPr="00740BA9">
          <w:rPr>
            <w:rStyle w:val="Hyperlink"/>
          </w:rPr>
          <w:t>LD 961</w:t>
        </w:r>
      </w:hyperlink>
      <w:r w:rsidRPr="00740BA9">
        <w:t xml:space="preserve"> – Scope of Practice</w:t>
      </w:r>
    </w:p>
    <w:p w14:paraId="332207EC" w14:textId="33A771AB" w:rsidR="00070521" w:rsidRPr="00740BA9" w:rsidRDefault="00070521" w:rsidP="00EE3136">
      <w:r w:rsidRPr="00740BA9">
        <w:t xml:space="preserve">Introduced by Representative Kristi Mathieson (D), LD 961 </w:t>
      </w:r>
      <w:r w:rsidR="005138F7">
        <w:t>repeals state law requiring a certified</w:t>
      </w:r>
      <w:r w:rsidR="005138F7" w:rsidRPr="00740BA9">
        <w:t xml:space="preserve"> </w:t>
      </w:r>
      <w:r w:rsidR="005138F7">
        <w:t>nurse practitioner</w:t>
      </w:r>
      <w:r w:rsidR="005138F7" w:rsidRPr="00740BA9">
        <w:t xml:space="preserve"> </w:t>
      </w:r>
      <w:r w:rsidRPr="00740BA9">
        <w:t xml:space="preserve">to practice </w:t>
      </w:r>
      <w:r w:rsidR="005138F7">
        <w:t>for at least 24 months under the supervision of a physician or supervising nurse practitioner</w:t>
      </w:r>
      <w:r w:rsidRPr="00740BA9">
        <w:t xml:space="preserve">. The bill was introduced in the House and referred to the Health Coverage Committee. </w:t>
      </w:r>
    </w:p>
    <w:p w14:paraId="650FF8DB" w14:textId="77777777" w:rsidR="00070521" w:rsidRPr="00740BA9" w:rsidRDefault="00070521" w:rsidP="00EE3136"/>
    <w:p w14:paraId="13E790AE" w14:textId="06DBA3A8" w:rsidR="00DA19C5" w:rsidRPr="00740BA9" w:rsidRDefault="00DA19C5" w:rsidP="00EE3136">
      <w:pPr>
        <w:rPr>
          <w:rFonts w:cs="Times New Roman"/>
          <w:szCs w:val="24"/>
        </w:rPr>
      </w:pPr>
      <w:hyperlink r:id="rId15" w:history="1">
        <w:r w:rsidRPr="00740BA9">
          <w:rPr>
            <w:rStyle w:val="Hyperlink"/>
            <w:rFonts w:cs="Times New Roman"/>
            <w:szCs w:val="24"/>
          </w:rPr>
          <w:t>LD 1757</w:t>
        </w:r>
      </w:hyperlink>
      <w:r w:rsidRPr="00740BA9">
        <w:rPr>
          <w:rFonts w:cs="Times New Roman"/>
          <w:szCs w:val="24"/>
        </w:rPr>
        <w:t xml:space="preserve"> – Licensure</w:t>
      </w:r>
    </w:p>
    <w:p w14:paraId="2D96FA1E" w14:textId="1B81A6D8" w:rsidR="00E92275" w:rsidRPr="00740BA9" w:rsidRDefault="00DA0449" w:rsidP="00EE3136">
      <w:pPr>
        <w:rPr>
          <w:rFonts w:cs="Times New Roman"/>
          <w:szCs w:val="24"/>
        </w:rPr>
      </w:pPr>
      <w:r w:rsidRPr="00740BA9">
        <w:rPr>
          <w:rFonts w:cs="Times New Roman"/>
          <w:szCs w:val="24"/>
        </w:rPr>
        <w:lastRenderedPageBreak/>
        <w:t xml:space="preserve">Introduced by Representative Kristi Mathieson (D), LD 1757 requires osteopathic licensure applicants who graduated from an accredited osteopathic medical school after 2025 to complete at least 36 months in a graduate educational program and pass the COMLEX-USA exam; sets the osteopathic licensure fee at $600. The bill was filed in the House and is pending introduction. </w:t>
      </w:r>
    </w:p>
    <w:p w14:paraId="186B43AE" w14:textId="77777777" w:rsidR="00D22716" w:rsidRDefault="00D22716" w:rsidP="00EE3136">
      <w:pPr>
        <w:rPr>
          <w:rFonts w:cs="Times New Roman"/>
          <w:szCs w:val="24"/>
        </w:rPr>
      </w:pPr>
    </w:p>
    <w:p w14:paraId="48A5F524" w14:textId="31BB71EA" w:rsidR="001C00EC" w:rsidRPr="001C00EC" w:rsidRDefault="001C00EC" w:rsidP="00EE3136">
      <w:pPr>
        <w:rPr>
          <w:rFonts w:cs="Times New Roman"/>
          <w:b/>
          <w:bCs/>
          <w:szCs w:val="24"/>
        </w:rPr>
      </w:pPr>
      <w:r w:rsidRPr="001C00EC">
        <w:rPr>
          <w:rFonts w:cs="Times New Roman"/>
          <w:b/>
          <w:bCs/>
          <w:szCs w:val="24"/>
        </w:rPr>
        <w:t>MICHIGAN</w:t>
      </w:r>
    </w:p>
    <w:bookmarkStart w:id="4" w:name="_Hlk196311195"/>
    <w:p w14:paraId="561DCF2D" w14:textId="70B35710" w:rsidR="001C00EC" w:rsidRDefault="001C00EC" w:rsidP="00EE3136">
      <w:pPr>
        <w:rPr>
          <w:rFonts w:cs="Times New Roman"/>
          <w:szCs w:val="24"/>
        </w:rPr>
      </w:pPr>
      <w:r>
        <w:rPr>
          <w:rFonts w:cs="Times New Roman"/>
          <w:szCs w:val="24"/>
        </w:rPr>
        <w:fldChar w:fldCharType="begin"/>
      </w:r>
      <w:r>
        <w:rPr>
          <w:rFonts w:cs="Times New Roman"/>
          <w:szCs w:val="24"/>
        </w:rPr>
        <w:instrText>HYPERLINK "https://www.legislature.mi.gov/documents/2025-2026/billintroduced/Senate/pdf/2025-SIB-0245.pdf"</w:instrText>
      </w:r>
      <w:r>
        <w:rPr>
          <w:rFonts w:cs="Times New Roman"/>
          <w:szCs w:val="24"/>
        </w:rPr>
      </w:r>
      <w:r>
        <w:rPr>
          <w:rFonts w:cs="Times New Roman"/>
          <w:szCs w:val="24"/>
        </w:rPr>
        <w:fldChar w:fldCharType="separate"/>
      </w:r>
      <w:r w:rsidRPr="001C00EC">
        <w:rPr>
          <w:rStyle w:val="Hyperlink"/>
          <w:rFonts w:cs="Times New Roman"/>
          <w:szCs w:val="24"/>
        </w:rPr>
        <w:t>SB 245</w:t>
      </w:r>
      <w:r>
        <w:rPr>
          <w:rFonts w:cs="Times New Roman"/>
          <w:szCs w:val="24"/>
        </w:rPr>
        <w:fldChar w:fldCharType="end"/>
      </w:r>
      <w:r>
        <w:rPr>
          <w:rFonts w:cs="Times New Roman"/>
          <w:szCs w:val="24"/>
        </w:rPr>
        <w:t xml:space="preserve"> – Insurance</w:t>
      </w:r>
    </w:p>
    <w:p w14:paraId="7AE3A7ED" w14:textId="2CF3323B" w:rsidR="001C00EC" w:rsidRDefault="001C00EC" w:rsidP="00EE3136">
      <w:pPr>
        <w:rPr>
          <w:rFonts w:cs="Times New Roman"/>
          <w:szCs w:val="24"/>
        </w:rPr>
      </w:pPr>
      <w:r w:rsidRPr="001C00EC">
        <w:rPr>
          <w:rFonts w:cs="Times New Roman"/>
          <w:szCs w:val="24"/>
        </w:rPr>
        <w:t xml:space="preserve">Introduced by Senator Jeff Irwin (D), SB 245 requires clean claims to be paid </w:t>
      </w:r>
      <w:r w:rsidR="00424AA5">
        <w:rPr>
          <w:rFonts w:cs="Times New Roman"/>
          <w:szCs w:val="24"/>
        </w:rPr>
        <w:t xml:space="preserve">by health insurers </w:t>
      </w:r>
      <w:r w:rsidRPr="001C00EC">
        <w:rPr>
          <w:rFonts w:cs="Times New Roman"/>
          <w:szCs w:val="24"/>
        </w:rPr>
        <w:t>within 45 days after receipt; allows civil cause of action to be filed against health insurers for bad faith practices when settling a claim.</w:t>
      </w:r>
      <w:r>
        <w:rPr>
          <w:rFonts w:cs="Times New Roman"/>
          <w:szCs w:val="24"/>
        </w:rPr>
        <w:t xml:space="preserve"> The bill was introduced in the Senate and referred to the Finance, Insurance, and Consumer Protection Committee. </w:t>
      </w:r>
    </w:p>
    <w:bookmarkEnd w:id="4"/>
    <w:p w14:paraId="02695E14" w14:textId="77777777" w:rsidR="001C00EC" w:rsidRPr="00740BA9" w:rsidRDefault="001C00EC" w:rsidP="00EE3136">
      <w:pPr>
        <w:rPr>
          <w:rFonts w:cs="Times New Roman"/>
          <w:szCs w:val="24"/>
        </w:rPr>
      </w:pPr>
    </w:p>
    <w:p w14:paraId="125E457A" w14:textId="3BD47F23" w:rsidR="00D22716" w:rsidRPr="00740BA9" w:rsidRDefault="00D22716" w:rsidP="00EE3136">
      <w:pPr>
        <w:rPr>
          <w:rFonts w:cs="Times New Roman"/>
          <w:b/>
          <w:bCs/>
          <w:szCs w:val="24"/>
        </w:rPr>
      </w:pPr>
      <w:r w:rsidRPr="00740BA9">
        <w:rPr>
          <w:rFonts w:cs="Times New Roman"/>
          <w:b/>
          <w:bCs/>
          <w:szCs w:val="24"/>
        </w:rPr>
        <w:t xml:space="preserve">MINNESOTA </w:t>
      </w:r>
    </w:p>
    <w:p w14:paraId="3E3878BD" w14:textId="5DEA0180" w:rsidR="00D22716" w:rsidRPr="00740BA9" w:rsidRDefault="00D22716" w:rsidP="00EE3136">
      <w:pPr>
        <w:rPr>
          <w:rFonts w:cs="Times New Roman"/>
          <w:szCs w:val="24"/>
        </w:rPr>
      </w:pPr>
      <w:hyperlink r:id="rId16" w:history="1">
        <w:r w:rsidRPr="00740BA9">
          <w:rPr>
            <w:rStyle w:val="Hyperlink"/>
            <w:rFonts w:cs="Times New Roman"/>
            <w:szCs w:val="24"/>
          </w:rPr>
          <w:t>HF 1011</w:t>
        </w:r>
      </w:hyperlink>
      <w:r w:rsidRPr="00740BA9">
        <w:rPr>
          <w:rFonts w:cs="Times New Roman"/>
          <w:szCs w:val="24"/>
        </w:rPr>
        <w:t xml:space="preserve"> – Scope of Practice</w:t>
      </w:r>
    </w:p>
    <w:p w14:paraId="67DA9BEC" w14:textId="6635DD36" w:rsidR="00D22716" w:rsidRPr="00740BA9" w:rsidRDefault="00D22716" w:rsidP="00EE3136">
      <w:pPr>
        <w:rPr>
          <w:rFonts w:cs="Times New Roman"/>
          <w:szCs w:val="24"/>
        </w:rPr>
      </w:pPr>
      <w:r w:rsidRPr="00740BA9">
        <w:rPr>
          <w:rFonts w:cs="Times New Roman"/>
          <w:szCs w:val="24"/>
        </w:rPr>
        <w:t>Introduced by Representative Robert Bierman (D), HF 1011 prohibits optometrists from administering drugs by sub-</w:t>
      </w:r>
      <w:r w:rsidR="00383C06">
        <w:rPr>
          <w:rFonts w:cs="Times New Roman"/>
          <w:szCs w:val="24"/>
        </w:rPr>
        <w:t>t</w:t>
      </w:r>
      <w:r w:rsidR="00383C06" w:rsidRPr="00740BA9">
        <w:rPr>
          <w:rFonts w:cs="Times New Roman"/>
          <w:szCs w:val="24"/>
        </w:rPr>
        <w:t>enon</w:t>
      </w:r>
      <w:r w:rsidRPr="00740BA9">
        <w:rPr>
          <w:rFonts w:cs="Times New Roman"/>
          <w:szCs w:val="24"/>
        </w:rPr>
        <w:t>, retrobulbar, or intravitreal injection; prohibits optometrists from administering or prescribing oral antivirals for more than ten days or steroids to be administered or prescribed for more than 14 days without consultation with a physician. The bill was introduced in the House and referred to the Health Finance and Policy Committee.</w:t>
      </w:r>
    </w:p>
    <w:p w14:paraId="3D29BD03" w14:textId="77777777" w:rsidR="00D22716" w:rsidRPr="00740BA9" w:rsidRDefault="00D22716" w:rsidP="00EE3136">
      <w:pPr>
        <w:rPr>
          <w:rFonts w:cs="Times New Roman"/>
          <w:szCs w:val="24"/>
        </w:rPr>
      </w:pPr>
    </w:p>
    <w:p w14:paraId="4205D859" w14:textId="19C138DE" w:rsidR="00D22716" w:rsidRPr="00740BA9" w:rsidRDefault="00D22716" w:rsidP="00EE3136">
      <w:pPr>
        <w:rPr>
          <w:rFonts w:cs="Times New Roman"/>
          <w:szCs w:val="24"/>
        </w:rPr>
      </w:pPr>
      <w:hyperlink r:id="rId17" w:history="1">
        <w:r w:rsidRPr="00740BA9">
          <w:rPr>
            <w:rStyle w:val="Hyperlink"/>
            <w:rFonts w:cs="Times New Roman"/>
            <w:szCs w:val="24"/>
          </w:rPr>
          <w:t>SF 1144</w:t>
        </w:r>
      </w:hyperlink>
      <w:r w:rsidRPr="00740BA9">
        <w:rPr>
          <w:rFonts w:cs="Times New Roman"/>
          <w:szCs w:val="24"/>
        </w:rPr>
        <w:t xml:space="preserve"> – Scope of Practice</w:t>
      </w:r>
    </w:p>
    <w:p w14:paraId="1925D929" w14:textId="1048993A" w:rsidR="00D22716" w:rsidRDefault="00D22716" w:rsidP="00EE3136">
      <w:pPr>
        <w:rPr>
          <w:rFonts w:cs="Times New Roman"/>
          <w:szCs w:val="24"/>
        </w:rPr>
      </w:pPr>
      <w:r w:rsidRPr="00740BA9">
        <w:rPr>
          <w:rFonts w:cs="Times New Roman"/>
          <w:szCs w:val="24"/>
        </w:rPr>
        <w:t xml:space="preserve">Introduced by Senator Erin Quade (D), SF 1144 prohibits optometrists from administering drugs by sub-Tenon, retrobulbar, or intravitreal injection; prohibits optometrists from administering or prescribing oral antivirals for more than ten days or steroids to be administered or prescribed for more than 14 days without consultation with a physician. The bill was introduced in the Senate and referred to the Health and Human Services </w:t>
      </w:r>
      <w:r w:rsidR="00DE58CE" w:rsidRPr="00740BA9">
        <w:rPr>
          <w:rFonts w:cs="Times New Roman"/>
          <w:szCs w:val="24"/>
        </w:rPr>
        <w:t>Committee</w:t>
      </w:r>
      <w:r w:rsidRPr="00740BA9">
        <w:rPr>
          <w:rFonts w:cs="Times New Roman"/>
          <w:szCs w:val="24"/>
        </w:rPr>
        <w:t xml:space="preserve">. </w:t>
      </w:r>
    </w:p>
    <w:p w14:paraId="68877AAB" w14:textId="77777777" w:rsidR="00B74322" w:rsidRDefault="00B74322" w:rsidP="00EE3136">
      <w:pPr>
        <w:rPr>
          <w:rFonts w:cs="Times New Roman"/>
          <w:szCs w:val="24"/>
        </w:rPr>
      </w:pPr>
      <w:bookmarkStart w:id="5" w:name="_Hlk196210374"/>
    </w:p>
    <w:p w14:paraId="516C0AA9" w14:textId="3BD29C40" w:rsidR="00B74322" w:rsidRPr="00382ABF" w:rsidRDefault="00B74322" w:rsidP="00EE3136">
      <w:pPr>
        <w:rPr>
          <w:rFonts w:cs="Times New Roman"/>
          <w:szCs w:val="24"/>
        </w:rPr>
      </w:pPr>
      <w:hyperlink r:id="rId18" w:history="1">
        <w:r w:rsidRPr="00382ABF">
          <w:rPr>
            <w:rStyle w:val="Hyperlink"/>
            <w:rFonts w:cs="Times New Roman"/>
            <w:szCs w:val="24"/>
          </w:rPr>
          <w:t>SF 3408</w:t>
        </w:r>
      </w:hyperlink>
      <w:r w:rsidRPr="00382ABF">
        <w:rPr>
          <w:rFonts w:cs="Times New Roman"/>
          <w:szCs w:val="24"/>
        </w:rPr>
        <w:t xml:space="preserve"> – Student Loan Repayment</w:t>
      </w:r>
    </w:p>
    <w:p w14:paraId="21BDC528" w14:textId="0F5344C9" w:rsidR="00B74322" w:rsidRPr="00740BA9" w:rsidRDefault="00B74322" w:rsidP="00EE3136">
      <w:pPr>
        <w:rPr>
          <w:rFonts w:cs="Times New Roman"/>
          <w:szCs w:val="24"/>
        </w:rPr>
      </w:pPr>
      <w:r w:rsidRPr="00382ABF">
        <w:rPr>
          <w:rFonts w:cs="Times New Roman"/>
          <w:szCs w:val="24"/>
        </w:rPr>
        <w:t>Introduced by Senator Torrey Westrom (R), SF 3408 amends state law to include medical residents and physicians in emergency medicine to the health professional education loan forgiveness program. The bill was introduced in the Senate and referred to the Health and Human Services Committee.</w:t>
      </w:r>
      <w:r>
        <w:rPr>
          <w:rFonts w:cs="Times New Roman"/>
          <w:szCs w:val="24"/>
        </w:rPr>
        <w:t xml:space="preserve"> </w:t>
      </w:r>
    </w:p>
    <w:p w14:paraId="1CDB924A" w14:textId="77777777" w:rsidR="00664EEC" w:rsidRPr="00740BA9" w:rsidRDefault="00664EEC" w:rsidP="00EE3136">
      <w:pPr>
        <w:rPr>
          <w:rFonts w:cs="Times New Roman"/>
          <w:szCs w:val="24"/>
        </w:rPr>
      </w:pPr>
    </w:p>
    <w:bookmarkEnd w:id="5"/>
    <w:p w14:paraId="2C469AF5" w14:textId="5DD43F1B" w:rsidR="00664EEC" w:rsidRPr="00740BA9" w:rsidRDefault="00664EEC" w:rsidP="00EE3136">
      <w:pPr>
        <w:rPr>
          <w:rFonts w:cs="Times New Roman"/>
          <w:b/>
          <w:bCs/>
          <w:szCs w:val="24"/>
        </w:rPr>
      </w:pPr>
      <w:r w:rsidRPr="00740BA9">
        <w:rPr>
          <w:rFonts w:cs="Times New Roman"/>
          <w:b/>
          <w:bCs/>
          <w:szCs w:val="24"/>
        </w:rPr>
        <w:t>MISSOURI</w:t>
      </w:r>
    </w:p>
    <w:p w14:paraId="53B11FFB" w14:textId="3915E5C1" w:rsidR="00664EEC" w:rsidRPr="00740BA9" w:rsidRDefault="00664EEC" w:rsidP="00EE3136">
      <w:pPr>
        <w:rPr>
          <w:rFonts w:cs="Times New Roman"/>
          <w:szCs w:val="24"/>
        </w:rPr>
      </w:pPr>
      <w:hyperlink r:id="rId19" w:history="1">
        <w:r w:rsidRPr="00740BA9">
          <w:rPr>
            <w:rStyle w:val="Hyperlink"/>
            <w:rFonts w:cs="Times New Roman"/>
            <w:szCs w:val="24"/>
          </w:rPr>
          <w:t>HB 225</w:t>
        </w:r>
      </w:hyperlink>
      <w:r w:rsidRPr="00740BA9">
        <w:rPr>
          <w:rFonts w:cs="Times New Roman"/>
          <w:szCs w:val="24"/>
        </w:rPr>
        <w:t xml:space="preserve"> – Licensure</w:t>
      </w:r>
    </w:p>
    <w:p w14:paraId="533F054A" w14:textId="4DAD69D0" w:rsidR="00664EEC" w:rsidRPr="00740BA9" w:rsidRDefault="00664EEC" w:rsidP="00EE3136">
      <w:pPr>
        <w:rPr>
          <w:rFonts w:cs="Times New Roman"/>
          <w:szCs w:val="24"/>
        </w:rPr>
      </w:pPr>
      <w:r w:rsidRPr="00740BA9">
        <w:rPr>
          <w:rFonts w:cs="Times New Roman"/>
          <w:szCs w:val="24"/>
        </w:rPr>
        <w:t xml:space="preserve">Introduced by Representative Jeff Myers (R), HB 225 requires physicians applying for licensure to submit fingerprints. The bill was introduced in the House and referred to the Crime and Public Safety Committee. </w:t>
      </w:r>
    </w:p>
    <w:p w14:paraId="502F71B9" w14:textId="77777777" w:rsidR="00E92275" w:rsidRPr="00740BA9" w:rsidRDefault="00E92275" w:rsidP="00EE3136">
      <w:pPr>
        <w:rPr>
          <w:rFonts w:cs="Times New Roman"/>
          <w:szCs w:val="24"/>
        </w:rPr>
      </w:pPr>
    </w:p>
    <w:p w14:paraId="47AFB086" w14:textId="7FF91DCF" w:rsidR="00E92275" w:rsidRPr="00740BA9" w:rsidRDefault="00B901E4" w:rsidP="00EE3136">
      <w:pPr>
        <w:rPr>
          <w:rFonts w:cs="Times New Roman"/>
          <w:b/>
          <w:bCs/>
          <w:szCs w:val="24"/>
        </w:rPr>
      </w:pPr>
      <w:r w:rsidRPr="00740BA9">
        <w:rPr>
          <w:rFonts w:cs="Times New Roman"/>
          <w:b/>
          <w:bCs/>
          <w:szCs w:val="24"/>
        </w:rPr>
        <w:t>MONTANA</w:t>
      </w:r>
    </w:p>
    <w:p w14:paraId="0485D0F7" w14:textId="6D1F8AD3" w:rsidR="00B901E4" w:rsidRPr="00740BA9" w:rsidRDefault="00B901E4" w:rsidP="00B901E4">
      <w:pPr>
        <w:rPr>
          <w:rFonts w:cs="Times New Roman"/>
          <w:szCs w:val="24"/>
        </w:rPr>
      </w:pPr>
      <w:hyperlink r:id="rId20" w:anchor="/lc/bill/2/LC1814" w:history="1">
        <w:r w:rsidRPr="00740BA9">
          <w:rPr>
            <w:rStyle w:val="Hyperlink"/>
            <w:rFonts w:cs="Times New Roman"/>
            <w:szCs w:val="24"/>
          </w:rPr>
          <w:t>HB 218</w:t>
        </w:r>
      </w:hyperlink>
      <w:r w:rsidRPr="00740BA9">
        <w:rPr>
          <w:rFonts w:cs="Times New Roman"/>
          <w:szCs w:val="24"/>
        </w:rPr>
        <w:t xml:space="preserve"> – Scope of Practice </w:t>
      </w:r>
      <w:r w:rsidRPr="00740BA9">
        <w:rPr>
          <w:rFonts w:cs="Times New Roman"/>
          <w:b/>
          <w:bCs/>
          <w:color w:val="FF0000"/>
          <w:szCs w:val="24"/>
        </w:rPr>
        <w:t>ENACTED</w:t>
      </w:r>
    </w:p>
    <w:p w14:paraId="1CAE37B3" w14:textId="77777777" w:rsidR="00B901E4" w:rsidRPr="00740BA9" w:rsidRDefault="00B901E4" w:rsidP="00B901E4">
      <w:pPr>
        <w:rPr>
          <w:rFonts w:cs="Times New Roman"/>
          <w:szCs w:val="24"/>
        </w:rPr>
      </w:pPr>
      <w:r w:rsidRPr="00740BA9">
        <w:rPr>
          <w:rFonts w:cs="Times New Roman"/>
          <w:szCs w:val="24"/>
        </w:rPr>
        <w:t>Introduced by Senator Greg Hertz (R), HB 218 allows optometrists to provide in-office surgical procedures and laser surgical procedures limited to the anterior segment of the eye and adnexa. Governor Greg Gianforte (R) signed the bill into law April 16.</w:t>
      </w:r>
    </w:p>
    <w:p w14:paraId="4FAE8B05" w14:textId="77777777" w:rsidR="00510015" w:rsidRPr="00B754DD" w:rsidRDefault="00510015" w:rsidP="00510015">
      <w:pPr>
        <w:rPr>
          <w:rFonts w:cs="Times New Roman"/>
          <w:szCs w:val="24"/>
        </w:rPr>
      </w:pPr>
    </w:p>
    <w:bookmarkStart w:id="6" w:name="_Hlk191276076"/>
    <w:p w14:paraId="76181BF3" w14:textId="4BA3368E" w:rsidR="00510015" w:rsidRPr="006A548D" w:rsidRDefault="006745EE" w:rsidP="00510015">
      <w:r w:rsidRPr="006745EE">
        <w:fldChar w:fldCharType="begin"/>
      </w:r>
      <w:r w:rsidRPr="006745EE">
        <w:instrText>HYPERLINK "https://bills.legmt.gov/#/lc/bill/2/LC3474"</w:instrText>
      </w:r>
      <w:r w:rsidRPr="006745EE">
        <w:fldChar w:fldCharType="separate"/>
      </w:r>
      <w:r w:rsidR="00510015" w:rsidRPr="006745EE">
        <w:rPr>
          <w:rStyle w:val="Hyperlink"/>
        </w:rPr>
        <w:t>SB 347</w:t>
      </w:r>
      <w:r w:rsidRPr="006745EE">
        <w:fldChar w:fldCharType="end"/>
      </w:r>
      <w:r w:rsidR="00510015" w:rsidRPr="006745EE">
        <w:t xml:space="preserve"> – Licensure </w:t>
      </w:r>
      <w:r w:rsidR="00510015" w:rsidRPr="006745EE">
        <w:rPr>
          <w:b/>
          <w:bCs/>
          <w:color w:val="FF0000"/>
        </w:rPr>
        <w:t>ENACTED</w:t>
      </w:r>
    </w:p>
    <w:p w14:paraId="15F53104" w14:textId="77777777" w:rsidR="00510015" w:rsidRPr="006A548D" w:rsidRDefault="00510015" w:rsidP="00510015">
      <w:r w:rsidRPr="006A548D">
        <w:lastRenderedPageBreak/>
        <w:t xml:space="preserve">Introduced by Senator Sue Vinton (R), SB 347 mandates interns or resident physicians are no longer exempt from licensing requirements; allows individuals who have completed the first year of an approved residency program and are in good standing to qualify for a physician’s license. </w:t>
      </w:r>
      <w:r w:rsidRPr="00026F7E">
        <w:rPr>
          <w:rFonts w:cs="Times New Roman"/>
          <w:szCs w:val="24"/>
        </w:rPr>
        <w:t xml:space="preserve">Governor Greg Gianforte (R) signed the bill into law </w:t>
      </w:r>
      <w:r>
        <w:rPr>
          <w:rFonts w:cs="Times New Roman"/>
          <w:szCs w:val="24"/>
        </w:rPr>
        <w:t>April 16</w:t>
      </w:r>
      <w:r w:rsidRPr="00026F7E">
        <w:rPr>
          <w:rFonts w:cs="Times New Roman"/>
          <w:szCs w:val="24"/>
        </w:rPr>
        <w:t>.</w:t>
      </w:r>
    </w:p>
    <w:bookmarkEnd w:id="6"/>
    <w:p w14:paraId="354A6FEB" w14:textId="77777777" w:rsidR="00C579CA" w:rsidRDefault="00C579CA" w:rsidP="00C579CA"/>
    <w:p w14:paraId="03B46B68" w14:textId="22EEE65C" w:rsidR="00C579CA" w:rsidRPr="001558C5" w:rsidRDefault="00C579CA" w:rsidP="00C579CA">
      <w:hyperlink r:id="rId21" w:anchor="/lc/bill/2/LC1894" w:history="1">
        <w:r w:rsidRPr="00584559">
          <w:rPr>
            <w:rStyle w:val="Hyperlink"/>
          </w:rPr>
          <w:t>SB 361</w:t>
        </w:r>
      </w:hyperlink>
      <w:r w:rsidRPr="00584559">
        <w:t xml:space="preserve"> – Medicaid </w:t>
      </w:r>
      <w:r w:rsidRPr="00584559">
        <w:rPr>
          <w:b/>
          <w:bCs/>
          <w:color w:val="FF0000"/>
        </w:rPr>
        <w:t>ENACTED</w:t>
      </w:r>
    </w:p>
    <w:p w14:paraId="3B8930E0" w14:textId="77777777" w:rsidR="00C579CA" w:rsidRPr="001558C5" w:rsidRDefault="00C579CA" w:rsidP="00C579CA">
      <w:r w:rsidRPr="001558C5">
        <w:t xml:space="preserve">Introduced by Representative Josh Kassmier (R), SB 361 prohibits denial of Medicaid claims by health insurers based on submission timing or documentation issues; claims must be processed within three years. </w:t>
      </w:r>
      <w:r w:rsidRPr="00026F7E">
        <w:rPr>
          <w:rFonts w:cs="Times New Roman"/>
          <w:szCs w:val="24"/>
        </w:rPr>
        <w:t xml:space="preserve">Governor Greg Gianforte (R) signed the bill into law </w:t>
      </w:r>
      <w:r>
        <w:rPr>
          <w:rFonts w:cs="Times New Roman"/>
          <w:szCs w:val="24"/>
        </w:rPr>
        <w:t>April 16</w:t>
      </w:r>
      <w:r w:rsidRPr="00026F7E">
        <w:rPr>
          <w:rFonts w:cs="Times New Roman"/>
          <w:szCs w:val="24"/>
        </w:rPr>
        <w:t>.</w:t>
      </w:r>
    </w:p>
    <w:p w14:paraId="629B88B2" w14:textId="77777777" w:rsidR="00B901E4" w:rsidRDefault="00B901E4" w:rsidP="00B901E4"/>
    <w:p w14:paraId="044262B7" w14:textId="10B2A176" w:rsidR="00C66794" w:rsidRPr="00C66794" w:rsidRDefault="00C66794" w:rsidP="00B901E4">
      <w:pPr>
        <w:rPr>
          <w:b/>
          <w:bCs/>
        </w:rPr>
      </w:pPr>
      <w:r w:rsidRPr="00C66794">
        <w:rPr>
          <w:b/>
          <w:bCs/>
        </w:rPr>
        <w:t>NEW JERSEY</w:t>
      </w:r>
    </w:p>
    <w:p w14:paraId="744380D5" w14:textId="714CE5FB" w:rsidR="00C66794" w:rsidRDefault="00C66794" w:rsidP="00C66794">
      <w:pPr>
        <w:rPr>
          <w:rFonts w:cs="Times New Roman"/>
          <w:szCs w:val="24"/>
        </w:rPr>
      </w:pPr>
      <w:hyperlink r:id="rId22" w:history="1">
        <w:r w:rsidRPr="00584559">
          <w:rPr>
            <w:rStyle w:val="Hyperlink"/>
            <w:rFonts w:cs="Times New Roman"/>
            <w:szCs w:val="24"/>
          </w:rPr>
          <w:t>A 4163</w:t>
        </w:r>
      </w:hyperlink>
      <w:r w:rsidRPr="00584559">
        <w:rPr>
          <w:rFonts w:cs="Times New Roman"/>
          <w:szCs w:val="24"/>
        </w:rPr>
        <w:t xml:space="preserve"> – Biomarker </w:t>
      </w:r>
      <w:r w:rsidRPr="00584559">
        <w:rPr>
          <w:rFonts w:cs="Times New Roman"/>
          <w:b/>
          <w:bCs/>
          <w:color w:val="FF0000"/>
          <w:szCs w:val="24"/>
        </w:rPr>
        <w:t>ENACTED</w:t>
      </w:r>
    </w:p>
    <w:p w14:paraId="5CB2630A" w14:textId="77777777" w:rsidR="00C66794" w:rsidRDefault="00C66794" w:rsidP="00C66794">
      <w:pPr>
        <w:rPr>
          <w:rFonts w:cs="Times New Roman"/>
          <w:szCs w:val="24"/>
        </w:rPr>
      </w:pPr>
      <w:r w:rsidRPr="00243DCC">
        <w:rPr>
          <w:rFonts w:cs="Times New Roman"/>
          <w:szCs w:val="24"/>
        </w:rPr>
        <w:t xml:space="preserve">Introduced by Assemblymember Shavonda Sumter (D), A 4163 requires health insurers and Medicaid to provide coverage for biomarker testing for </w:t>
      </w:r>
      <w:proofErr w:type="gramStart"/>
      <w:r w:rsidRPr="00243DCC">
        <w:rPr>
          <w:rFonts w:cs="Times New Roman"/>
          <w:szCs w:val="24"/>
        </w:rPr>
        <w:t>the diagnosis</w:t>
      </w:r>
      <w:proofErr w:type="gramEnd"/>
      <w:r w:rsidRPr="00243DCC">
        <w:rPr>
          <w:rFonts w:cs="Times New Roman"/>
          <w:szCs w:val="24"/>
        </w:rPr>
        <w:t>, treatment, management or disease monitoring; must be accessible without causing significant disruption to patient care; establishes timelines for utilization review.</w:t>
      </w:r>
      <w:r>
        <w:rPr>
          <w:rFonts w:cs="Times New Roman"/>
          <w:szCs w:val="24"/>
        </w:rPr>
        <w:t xml:space="preserve"> Governor Phil Murphy (D) signed the bill into law April 23.</w:t>
      </w:r>
    </w:p>
    <w:p w14:paraId="64D7E92F" w14:textId="77777777" w:rsidR="00C66794" w:rsidRPr="00740BA9" w:rsidRDefault="00C66794" w:rsidP="00B901E4"/>
    <w:p w14:paraId="0C90BA62" w14:textId="105818F5" w:rsidR="00B901E4" w:rsidRPr="00740BA9" w:rsidRDefault="00BC76F2" w:rsidP="00EE3136">
      <w:pPr>
        <w:rPr>
          <w:rFonts w:cs="Times New Roman"/>
          <w:b/>
          <w:bCs/>
          <w:szCs w:val="24"/>
        </w:rPr>
      </w:pPr>
      <w:r w:rsidRPr="00740BA9">
        <w:rPr>
          <w:rFonts w:cs="Times New Roman"/>
          <w:b/>
          <w:bCs/>
          <w:szCs w:val="24"/>
        </w:rPr>
        <w:t xml:space="preserve">NEW MEXICO </w:t>
      </w:r>
    </w:p>
    <w:p w14:paraId="1ADC6166" w14:textId="5AD9F761" w:rsidR="00BC76F2" w:rsidRPr="00740BA9" w:rsidRDefault="00BC76F2" w:rsidP="00EE3136">
      <w:pPr>
        <w:rPr>
          <w:rFonts w:cs="Times New Roman"/>
          <w:szCs w:val="24"/>
        </w:rPr>
      </w:pPr>
      <w:hyperlink r:id="rId23" w:history="1">
        <w:r w:rsidRPr="00740BA9">
          <w:rPr>
            <w:rStyle w:val="Hyperlink"/>
            <w:rFonts w:cs="Times New Roman"/>
            <w:szCs w:val="24"/>
          </w:rPr>
          <w:t>HB 36</w:t>
        </w:r>
      </w:hyperlink>
      <w:r w:rsidRPr="00740BA9">
        <w:rPr>
          <w:rFonts w:cs="Times New Roman"/>
          <w:szCs w:val="24"/>
        </w:rPr>
        <w:t xml:space="preserve"> – Scope of Practice</w:t>
      </w:r>
    </w:p>
    <w:p w14:paraId="0D400D6F" w14:textId="0B9D94C3" w:rsidR="00BC76F2" w:rsidRPr="00740BA9" w:rsidRDefault="00BC76F2" w:rsidP="00EE3136">
      <w:pPr>
        <w:rPr>
          <w:rFonts w:cs="Times New Roman"/>
          <w:szCs w:val="24"/>
        </w:rPr>
      </w:pPr>
      <w:r w:rsidRPr="00740BA9">
        <w:rPr>
          <w:rFonts w:cs="Times New Roman"/>
          <w:szCs w:val="24"/>
        </w:rPr>
        <w:t xml:space="preserve">Introduced by Representative Dayan Hochman-Vigil (D), HB 36 allows optometrists to </w:t>
      </w:r>
      <w:r w:rsidR="007A1CED">
        <w:rPr>
          <w:rFonts w:cs="Times New Roman"/>
          <w:szCs w:val="24"/>
        </w:rPr>
        <w:t>use a</w:t>
      </w:r>
      <w:r w:rsidR="007A1CED" w:rsidRPr="00740BA9">
        <w:rPr>
          <w:rFonts w:cs="Times New Roman"/>
          <w:szCs w:val="24"/>
        </w:rPr>
        <w:t xml:space="preserve"> </w:t>
      </w:r>
      <w:r w:rsidRPr="00740BA9">
        <w:rPr>
          <w:rFonts w:cs="Times New Roman"/>
          <w:szCs w:val="24"/>
        </w:rPr>
        <w:t xml:space="preserve">laser for treatment of capsular clouding or other defects and to structures within the ocular anterior segment of the eye for the prevention or treatment of glaucoma. The bill was introduced in the House and referred to the Health and Human Services Committee. </w:t>
      </w:r>
    </w:p>
    <w:p w14:paraId="294EEED7" w14:textId="77777777" w:rsidR="00E92275" w:rsidRPr="00740BA9" w:rsidRDefault="00E92275" w:rsidP="00EE3136">
      <w:pPr>
        <w:rPr>
          <w:rFonts w:cs="Times New Roman"/>
          <w:szCs w:val="24"/>
        </w:rPr>
      </w:pPr>
    </w:p>
    <w:p w14:paraId="7063907E" w14:textId="3D1CE370" w:rsidR="00E92275" w:rsidRPr="00740BA9" w:rsidRDefault="009134CC" w:rsidP="00EE3136">
      <w:pPr>
        <w:rPr>
          <w:rFonts w:cs="Times New Roman"/>
          <w:b/>
          <w:bCs/>
          <w:szCs w:val="24"/>
        </w:rPr>
      </w:pPr>
      <w:r w:rsidRPr="00740BA9">
        <w:rPr>
          <w:rFonts w:cs="Times New Roman"/>
          <w:b/>
          <w:bCs/>
          <w:szCs w:val="24"/>
        </w:rPr>
        <w:t>NEW YORK</w:t>
      </w:r>
    </w:p>
    <w:bookmarkStart w:id="7" w:name="_Hlk196118573"/>
    <w:p w14:paraId="0513FA4A" w14:textId="4B41E3F0" w:rsidR="009134CC" w:rsidRPr="00740BA9" w:rsidRDefault="009134CC" w:rsidP="00EE3136">
      <w:pPr>
        <w:rPr>
          <w:rFonts w:cs="Times New Roman"/>
          <w:szCs w:val="24"/>
        </w:rPr>
      </w:pPr>
      <w:r w:rsidRPr="00740BA9">
        <w:rPr>
          <w:rFonts w:cs="Times New Roman"/>
          <w:szCs w:val="24"/>
        </w:rPr>
        <w:fldChar w:fldCharType="begin"/>
      </w:r>
      <w:r w:rsidRPr="00740BA9">
        <w:rPr>
          <w:rFonts w:cs="Times New Roman"/>
          <w:szCs w:val="24"/>
        </w:rPr>
        <w:instrText>HYPERLINK "https://legislation.nysenate.gov/pdf/bills/2025/S7470"</w:instrText>
      </w:r>
      <w:r w:rsidRPr="00740BA9">
        <w:rPr>
          <w:rFonts w:cs="Times New Roman"/>
          <w:szCs w:val="24"/>
        </w:rPr>
      </w:r>
      <w:r w:rsidRPr="00740BA9">
        <w:rPr>
          <w:rFonts w:cs="Times New Roman"/>
          <w:szCs w:val="24"/>
        </w:rPr>
        <w:fldChar w:fldCharType="separate"/>
      </w:r>
      <w:r w:rsidRPr="00740BA9">
        <w:rPr>
          <w:rStyle w:val="Hyperlink"/>
          <w:rFonts w:cs="Times New Roman"/>
          <w:szCs w:val="24"/>
        </w:rPr>
        <w:t>S 7470</w:t>
      </w:r>
      <w:r w:rsidRPr="00740BA9">
        <w:rPr>
          <w:rFonts w:cs="Times New Roman"/>
          <w:szCs w:val="24"/>
        </w:rPr>
        <w:fldChar w:fldCharType="end"/>
      </w:r>
      <w:r w:rsidRPr="00740BA9">
        <w:rPr>
          <w:rFonts w:cs="Times New Roman"/>
          <w:szCs w:val="24"/>
        </w:rPr>
        <w:t xml:space="preserve"> – Insurance</w:t>
      </w:r>
    </w:p>
    <w:p w14:paraId="266B7457" w14:textId="3760A407" w:rsidR="009134CC" w:rsidRPr="00740BA9" w:rsidRDefault="009134CC" w:rsidP="00EE3136">
      <w:pPr>
        <w:rPr>
          <w:rFonts w:cs="Times New Roman"/>
          <w:szCs w:val="24"/>
        </w:rPr>
      </w:pPr>
      <w:r w:rsidRPr="00740BA9">
        <w:rPr>
          <w:rFonts w:cs="Times New Roman"/>
          <w:szCs w:val="24"/>
        </w:rPr>
        <w:t xml:space="preserve">Introduced by Senator Brad Holyman-Sigal (D), S 7470 requires prior authorization exemptions for a health care professional if they have </w:t>
      </w:r>
      <w:r w:rsidR="001A7FF7" w:rsidRPr="00740BA9">
        <w:rPr>
          <w:rFonts w:cs="Times New Roman"/>
          <w:szCs w:val="24"/>
        </w:rPr>
        <w:t xml:space="preserve">a </w:t>
      </w:r>
      <w:r w:rsidRPr="00740BA9">
        <w:rPr>
          <w:rFonts w:cs="Times New Roman"/>
          <w:szCs w:val="24"/>
        </w:rPr>
        <w:t>90% approval rate for a particular service within the past six months; prohibits health insurers from retroactively denying or reducing payments for services covered by automatic pre</w:t>
      </w:r>
      <w:r w:rsidR="007A1CED">
        <w:rPr>
          <w:rFonts w:cs="Times New Roman"/>
          <w:szCs w:val="24"/>
        </w:rPr>
        <w:t>-</w:t>
      </w:r>
      <w:r w:rsidRPr="00740BA9">
        <w:rPr>
          <w:rFonts w:cs="Times New Roman"/>
          <w:szCs w:val="24"/>
        </w:rPr>
        <w:t xml:space="preserve">authorization. The bill was introduced in the Senate and referred to the Insurance Committee. </w:t>
      </w:r>
    </w:p>
    <w:bookmarkEnd w:id="7"/>
    <w:p w14:paraId="5C116A89" w14:textId="77777777" w:rsidR="00E92275" w:rsidRPr="00740BA9" w:rsidRDefault="00E92275" w:rsidP="00EE3136">
      <w:pPr>
        <w:rPr>
          <w:rFonts w:cs="Times New Roman"/>
          <w:szCs w:val="24"/>
        </w:rPr>
      </w:pPr>
    </w:p>
    <w:p w14:paraId="79B74A70" w14:textId="4B64CB32" w:rsidR="006C5448" w:rsidRPr="00740BA9" w:rsidRDefault="006C5448" w:rsidP="006C5448">
      <w:pPr>
        <w:rPr>
          <w:rFonts w:cs="Times New Roman"/>
          <w:b/>
          <w:bCs/>
          <w:szCs w:val="24"/>
        </w:rPr>
      </w:pPr>
      <w:r w:rsidRPr="00740BA9">
        <w:rPr>
          <w:rFonts w:cs="Times New Roman"/>
          <w:b/>
          <w:bCs/>
          <w:szCs w:val="24"/>
        </w:rPr>
        <w:t>NORTH DAKOTA</w:t>
      </w:r>
    </w:p>
    <w:bookmarkStart w:id="8" w:name="_Hlk189830831"/>
    <w:p w14:paraId="07AF9936" w14:textId="77777777" w:rsidR="006C5448" w:rsidRPr="00740BA9" w:rsidRDefault="006C5448" w:rsidP="006C5448">
      <w:r w:rsidRPr="00740BA9">
        <w:fldChar w:fldCharType="begin"/>
      </w:r>
      <w:r w:rsidRPr="00740BA9">
        <w:instrText>HYPERLINK "https://ndlegis.gov/assembly/69-2025/regular/documents/25-8085-03000.pdf"</w:instrText>
      </w:r>
      <w:r w:rsidRPr="00740BA9">
        <w:fldChar w:fldCharType="separate"/>
      </w:r>
      <w:r w:rsidRPr="00740BA9">
        <w:rPr>
          <w:rStyle w:val="Hyperlink"/>
        </w:rPr>
        <w:t>SB 2076</w:t>
      </w:r>
      <w:r w:rsidRPr="00740BA9">
        <w:fldChar w:fldCharType="end"/>
      </w:r>
      <w:r w:rsidRPr="00740BA9">
        <w:t xml:space="preserve"> – Prior Authorization </w:t>
      </w:r>
      <w:r w:rsidRPr="00740BA9">
        <w:rPr>
          <w:b/>
          <w:bCs/>
          <w:color w:val="FF0000"/>
        </w:rPr>
        <w:t>ENACTED</w:t>
      </w:r>
    </w:p>
    <w:p w14:paraId="76955D18" w14:textId="231C549C" w:rsidR="006C5448" w:rsidRDefault="006C5448" w:rsidP="006C5448">
      <w:r w:rsidRPr="00740BA9">
        <w:t>Introduced by the Human Services Committee, SB 2076 mandates prior authorization is allowed exclusively for drugs where non-authorized alternatives are ineffective, cause adverse reactions, or are not supported by medical research. Governor Kelly Armstrong (R) signed the bill into law</w:t>
      </w:r>
      <w:r w:rsidR="004E1180">
        <w:t xml:space="preserve"> </w:t>
      </w:r>
      <w:r w:rsidRPr="00740BA9">
        <w:t>April 17.</w:t>
      </w:r>
    </w:p>
    <w:p w14:paraId="7B8FA2A5" w14:textId="77777777" w:rsidR="004E1180" w:rsidRDefault="004E1180" w:rsidP="006C5448"/>
    <w:p w14:paraId="5553749D" w14:textId="0151C682" w:rsidR="002842DD" w:rsidRPr="00266780" w:rsidRDefault="002842DD" w:rsidP="002842DD">
      <w:hyperlink r:id="rId24" w:history="1">
        <w:r w:rsidRPr="006212D5">
          <w:rPr>
            <w:rStyle w:val="Hyperlink"/>
          </w:rPr>
          <w:t>SB 2280</w:t>
        </w:r>
      </w:hyperlink>
      <w:r w:rsidRPr="006212D5">
        <w:t xml:space="preserve"> – Prior Authorization </w:t>
      </w:r>
      <w:r w:rsidRPr="006212D5">
        <w:rPr>
          <w:b/>
          <w:bCs/>
          <w:color w:val="FF0000"/>
        </w:rPr>
        <w:t>ENACTED</w:t>
      </w:r>
    </w:p>
    <w:p w14:paraId="7DAD9A13" w14:textId="77777777" w:rsidR="002842DD" w:rsidRPr="00266780" w:rsidRDefault="002842DD" w:rsidP="002842DD">
      <w:r w:rsidRPr="00266780">
        <w:t xml:space="preserve">Introduced by Senator Scott Meyer (R), SB 2280 requires prior authorization (PA) review entities to make their requirements available online and notify health care professionals of any changes within 60 days; adverse determinations must be made by a licensed professional with relevant experience; non-urgent denials must be made within seven days, non-urgent denials must be within 72 hours; prohibits PA for emergency medical services; requires annual reporting </w:t>
      </w:r>
      <w:r w:rsidRPr="00266780">
        <w:lastRenderedPageBreak/>
        <w:t xml:space="preserve">to insurance commissioner on PA requests and outcomes. </w:t>
      </w:r>
      <w:r>
        <w:t>Governor Kelly Armstrong (R) signed the bill into law April 21</w:t>
      </w:r>
      <w:r w:rsidRPr="00266780">
        <w:t>.</w:t>
      </w:r>
    </w:p>
    <w:p w14:paraId="6F23CCA0" w14:textId="77777777" w:rsidR="002842DD" w:rsidRDefault="002842DD" w:rsidP="006C5448"/>
    <w:p w14:paraId="7A1A0B58" w14:textId="346E4057" w:rsidR="004E1180" w:rsidRPr="004E1180" w:rsidRDefault="004E1180" w:rsidP="006C5448">
      <w:pPr>
        <w:rPr>
          <w:b/>
          <w:bCs/>
        </w:rPr>
      </w:pPr>
      <w:r w:rsidRPr="004E1180">
        <w:rPr>
          <w:b/>
          <w:bCs/>
        </w:rPr>
        <w:t xml:space="preserve">OKLAHOMA </w:t>
      </w:r>
    </w:p>
    <w:p w14:paraId="193BB2C8" w14:textId="1D4267D7" w:rsidR="004E1180" w:rsidRPr="00382ABF" w:rsidRDefault="004E1180" w:rsidP="006C5448">
      <w:hyperlink r:id="rId25" w:history="1">
        <w:r w:rsidRPr="00382ABF">
          <w:rPr>
            <w:rStyle w:val="Hyperlink"/>
          </w:rPr>
          <w:t>HB 2051</w:t>
        </w:r>
      </w:hyperlink>
      <w:r w:rsidRPr="00382ABF">
        <w:t xml:space="preserve"> – Licensure/Scope of Practice</w:t>
      </w:r>
    </w:p>
    <w:p w14:paraId="18EDE48E" w14:textId="0B8826DA" w:rsidR="004E1180" w:rsidRPr="00740BA9" w:rsidRDefault="004E1180" w:rsidP="006C5448">
      <w:r w:rsidRPr="00382ABF">
        <w:t>Introduced by Representative Preston Stinson (R), HB 2051 establishes a framework for</w:t>
      </w:r>
      <w:r w:rsidR="007A1CED">
        <w:t xml:space="preserve"> medical school graduates to</w:t>
      </w:r>
      <w:r w:rsidRPr="00382ABF">
        <w:t xml:space="preserve"> practice</w:t>
      </w:r>
      <w:r w:rsidR="007A1CED">
        <w:t xml:space="preserve"> under the</w:t>
      </w:r>
      <w:r w:rsidRPr="00382ABF">
        <w:t xml:space="preserve"> supervis</w:t>
      </w:r>
      <w:r w:rsidR="007A1CED">
        <w:t>ion of a</w:t>
      </w:r>
      <w:r w:rsidRPr="00382ABF">
        <w:t xml:space="preserve"> physician; </w:t>
      </w:r>
      <w:r w:rsidR="007A1CED">
        <w:t>medical school graduates</w:t>
      </w:r>
      <w:r w:rsidRPr="00382ABF">
        <w:t xml:space="preserve"> must enter into a collaborative agreement by the end of the calendar year from when they graduate</w:t>
      </w:r>
      <w:r w:rsidR="007A1CED">
        <w:t xml:space="preserve"> with a supervising physician</w:t>
      </w:r>
      <w:r w:rsidRPr="00382ABF">
        <w:t xml:space="preserve">; allows </w:t>
      </w:r>
      <w:r w:rsidR="00B74322" w:rsidRPr="00382ABF">
        <w:t xml:space="preserve">a </w:t>
      </w:r>
      <w:r w:rsidRPr="00382ABF">
        <w:t xml:space="preserve">temporary, nonrenewable license for supervised </w:t>
      </w:r>
      <w:r w:rsidR="007A1CED">
        <w:t>medical school graduates</w:t>
      </w:r>
      <w:r w:rsidR="007A1CED" w:rsidRPr="00382ABF">
        <w:t xml:space="preserve"> </w:t>
      </w:r>
      <w:r w:rsidRPr="00382ABF">
        <w:t>valid for two years. The bill was introduced in the House and referred to the Health and Human Services Committee.</w:t>
      </w:r>
      <w:r>
        <w:t xml:space="preserve"> </w:t>
      </w:r>
    </w:p>
    <w:p w14:paraId="6181E12C" w14:textId="77777777" w:rsidR="00991F2B" w:rsidRPr="00740BA9" w:rsidRDefault="00991F2B" w:rsidP="006C5448"/>
    <w:p w14:paraId="61728819" w14:textId="1386FA60" w:rsidR="00991F2B" w:rsidRPr="00740BA9" w:rsidRDefault="00991F2B" w:rsidP="006C5448">
      <w:pPr>
        <w:rPr>
          <w:b/>
          <w:bCs/>
        </w:rPr>
      </w:pPr>
      <w:r w:rsidRPr="00740BA9">
        <w:rPr>
          <w:b/>
          <w:bCs/>
        </w:rPr>
        <w:t xml:space="preserve">PENNSYLVANIA </w:t>
      </w:r>
    </w:p>
    <w:bookmarkStart w:id="9" w:name="_Hlk196296113"/>
    <w:p w14:paraId="3E5DEBFA" w14:textId="62D7F2A9" w:rsidR="00E47AE0" w:rsidRDefault="00E47AE0" w:rsidP="006C5448">
      <w:r w:rsidRPr="00933679">
        <w:fldChar w:fldCharType="begin"/>
      </w:r>
      <w:r w:rsidRPr="00933679">
        <w:instrText>HYPERLINK "https://www.palegis.us/legislation/bills/text/PDF/2025/0/HB1140/PN1449"</w:instrText>
      </w:r>
      <w:r w:rsidRPr="00933679">
        <w:fldChar w:fldCharType="separate"/>
      </w:r>
      <w:r w:rsidRPr="00933679">
        <w:rPr>
          <w:rStyle w:val="Hyperlink"/>
        </w:rPr>
        <w:t>HB 1140</w:t>
      </w:r>
      <w:r w:rsidRPr="00933679">
        <w:fldChar w:fldCharType="end"/>
      </w:r>
      <w:r w:rsidRPr="00933679">
        <w:t xml:space="preserve"> – Insurance</w:t>
      </w:r>
    </w:p>
    <w:p w14:paraId="7ADD19EF" w14:textId="1279377C" w:rsidR="00E47AE0" w:rsidRDefault="00E47AE0" w:rsidP="006C5448">
      <w:r w:rsidRPr="00E47AE0">
        <w:t xml:space="preserve">Introduced by Representative Nancy Guenst (D), HB 1140 requires health insurers to provide </w:t>
      </w:r>
      <w:r>
        <w:t>no-cost</w:t>
      </w:r>
      <w:r w:rsidRPr="00E47AE0">
        <w:t xml:space="preserve"> sharing coverage for voluntary sterilization surgeries</w:t>
      </w:r>
      <w:r>
        <w:t xml:space="preserve">. The bill was introduced in the House and referred to the Insurance Committee. </w:t>
      </w:r>
    </w:p>
    <w:bookmarkEnd w:id="9"/>
    <w:p w14:paraId="16A98228" w14:textId="77777777" w:rsidR="00E47AE0" w:rsidRDefault="00E47AE0" w:rsidP="006C5448"/>
    <w:p w14:paraId="7DEF11C4" w14:textId="3432A9D1" w:rsidR="00991F2B" w:rsidRPr="00740BA9" w:rsidRDefault="00991F2B" w:rsidP="006C5448">
      <w:hyperlink r:id="rId26" w:history="1">
        <w:r w:rsidRPr="00740BA9">
          <w:rPr>
            <w:rStyle w:val="Hyperlink"/>
          </w:rPr>
          <w:t>HR 199</w:t>
        </w:r>
      </w:hyperlink>
      <w:r w:rsidRPr="00740BA9">
        <w:t xml:space="preserve"> – Cancer</w:t>
      </w:r>
    </w:p>
    <w:p w14:paraId="25BA3D21" w14:textId="3F05EAFD" w:rsidR="00991F2B" w:rsidRDefault="00991F2B" w:rsidP="006C5448">
      <w:r w:rsidRPr="00740BA9">
        <w:t>Introduced by Representative Milou Mackenzie (R), HR 199 designates October 2025 as breast cancer awareness month and October 17th, 2025</w:t>
      </w:r>
      <w:r w:rsidR="007A1CED">
        <w:t>,</w:t>
      </w:r>
      <w:r w:rsidRPr="00740BA9">
        <w:t xml:space="preserve"> as national mammography day. The resolution was filed in the House and is pending introduction.</w:t>
      </w:r>
      <w:r>
        <w:t xml:space="preserve"> </w:t>
      </w:r>
    </w:p>
    <w:p w14:paraId="16EEAEB2" w14:textId="77777777" w:rsidR="00340FEB" w:rsidRDefault="00340FEB" w:rsidP="006C5448"/>
    <w:p w14:paraId="59CF5E89" w14:textId="0066BA38" w:rsidR="00340FEB" w:rsidRPr="005F24E3" w:rsidRDefault="00340FEB" w:rsidP="006C5448">
      <w:pPr>
        <w:rPr>
          <w:b/>
          <w:bCs/>
        </w:rPr>
      </w:pPr>
      <w:r w:rsidRPr="005F24E3">
        <w:rPr>
          <w:b/>
          <w:bCs/>
        </w:rPr>
        <w:t>TEXAS</w:t>
      </w:r>
    </w:p>
    <w:bookmarkEnd w:id="8"/>
    <w:p w14:paraId="0ABD46C0" w14:textId="77777777" w:rsidR="00933679" w:rsidRPr="00933679" w:rsidRDefault="00933679" w:rsidP="00933679">
      <w:r w:rsidRPr="00933679">
        <w:fldChar w:fldCharType="begin"/>
      </w:r>
      <w:r w:rsidRPr="00933679">
        <w:instrText>HYPERLINK "https://www.capitol.state.tx.us/tlodocs/89R/billtext/pdf/SB03055I.pdf"</w:instrText>
      </w:r>
      <w:r w:rsidRPr="00933679">
        <w:fldChar w:fldCharType="separate"/>
      </w:r>
      <w:r w:rsidRPr="00933679">
        <w:rPr>
          <w:rStyle w:val="Hyperlink"/>
        </w:rPr>
        <w:t>SB 3055</w:t>
      </w:r>
      <w:r w:rsidRPr="00933679">
        <w:fldChar w:fldCharType="end"/>
      </w:r>
      <w:r w:rsidRPr="00933679">
        <w:t xml:space="preserve"> – Scope of Practice</w:t>
      </w:r>
    </w:p>
    <w:p w14:paraId="4B60494E" w14:textId="3A4A6245" w:rsidR="00E92275" w:rsidRPr="00BC1A31" w:rsidRDefault="00933679" w:rsidP="00EE3136">
      <w:r w:rsidRPr="00933679">
        <w:t>Introduced by Senator Mayes Middleton (R), SB 3055 authorizes independent practice for advanced practice</w:t>
      </w:r>
      <w:r w:rsidR="007A1CED" w:rsidRPr="007A1CED">
        <w:t xml:space="preserve"> registered</w:t>
      </w:r>
      <w:r w:rsidRPr="00933679">
        <w:t xml:space="preserve"> nurses who have either held an unencumbered license for 10 years or 20,000 hours in any state or practiced for 8,000 hours under a </w:t>
      </w:r>
      <w:r w:rsidR="007A1CED">
        <w:t xml:space="preserve">supervising </w:t>
      </w:r>
      <w:r w:rsidRPr="00933679">
        <w:t>physician's prescriptive authority agreement. The bill was introduced in the Senate and referred to the State Affairs Committee.</w:t>
      </w:r>
    </w:p>
    <w:sectPr w:rsidR="00E92275" w:rsidRPr="00BC1A31"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18A"/>
    <w:rsid w:val="000018B8"/>
    <w:rsid w:val="000029E6"/>
    <w:rsid w:val="00002CC9"/>
    <w:rsid w:val="000042C2"/>
    <w:rsid w:val="0000432C"/>
    <w:rsid w:val="00004739"/>
    <w:rsid w:val="00006D47"/>
    <w:rsid w:val="00007CCD"/>
    <w:rsid w:val="0001031C"/>
    <w:rsid w:val="00011472"/>
    <w:rsid w:val="000116D2"/>
    <w:rsid w:val="00011910"/>
    <w:rsid w:val="00011D92"/>
    <w:rsid w:val="000124CC"/>
    <w:rsid w:val="0001303F"/>
    <w:rsid w:val="000132D1"/>
    <w:rsid w:val="00013576"/>
    <w:rsid w:val="00014C8C"/>
    <w:rsid w:val="0001620D"/>
    <w:rsid w:val="00016C4B"/>
    <w:rsid w:val="00020209"/>
    <w:rsid w:val="00020C62"/>
    <w:rsid w:val="00021198"/>
    <w:rsid w:val="000220A6"/>
    <w:rsid w:val="00022415"/>
    <w:rsid w:val="00022434"/>
    <w:rsid w:val="000225B0"/>
    <w:rsid w:val="00022E66"/>
    <w:rsid w:val="00023AEF"/>
    <w:rsid w:val="000240BA"/>
    <w:rsid w:val="000241C2"/>
    <w:rsid w:val="00024C9E"/>
    <w:rsid w:val="00024DC5"/>
    <w:rsid w:val="00024E4D"/>
    <w:rsid w:val="00026B84"/>
    <w:rsid w:val="00026EBF"/>
    <w:rsid w:val="00030A4A"/>
    <w:rsid w:val="00031426"/>
    <w:rsid w:val="00031DA8"/>
    <w:rsid w:val="00031E4D"/>
    <w:rsid w:val="00032A37"/>
    <w:rsid w:val="0003363C"/>
    <w:rsid w:val="00034553"/>
    <w:rsid w:val="0003643B"/>
    <w:rsid w:val="0003656D"/>
    <w:rsid w:val="00036591"/>
    <w:rsid w:val="00037877"/>
    <w:rsid w:val="00037D34"/>
    <w:rsid w:val="000417E1"/>
    <w:rsid w:val="000419E8"/>
    <w:rsid w:val="00042375"/>
    <w:rsid w:val="000426DF"/>
    <w:rsid w:val="00042FE7"/>
    <w:rsid w:val="0004364B"/>
    <w:rsid w:val="00044685"/>
    <w:rsid w:val="00044B29"/>
    <w:rsid w:val="00044E73"/>
    <w:rsid w:val="00045E9F"/>
    <w:rsid w:val="000463BB"/>
    <w:rsid w:val="0004673E"/>
    <w:rsid w:val="0004685D"/>
    <w:rsid w:val="000472B1"/>
    <w:rsid w:val="00047BAB"/>
    <w:rsid w:val="00050E88"/>
    <w:rsid w:val="00051122"/>
    <w:rsid w:val="00051C7A"/>
    <w:rsid w:val="00052641"/>
    <w:rsid w:val="00052F48"/>
    <w:rsid w:val="00053AEA"/>
    <w:rsid w:val="00053CD5"/>
    <w:rsid w:val="00056677"/>
    <w:rsid w:val="00056DC6"/>
    <w:rsid w:val="00060272"/>
    <w:rsid w:val="000605FC"/>
    <w:rsid w:val="000615EF"/>
    <w:rsid w:val="000625CB"/>
    <w:rsid w:val="00062F84"/>
    <w:rsid w:val="00063656"/>
    <w:rsid w:val="000647D5"/>
    <w:rsid w:val="00064B2D"/>
    <w:rsid w:val="00065E11"/>
    <w:rsid w:val="00066F83"/>
    <w:rsid w:val="000700C5"/>
    <w:rsid w:val="00070521"/>
    <w:rsid w:val="000709CC"/>
    <w:rsid w:val="00070A0A"/>
    <w:rsid w:val="00071549"/>
    <w:rsid w:val="00071745"/>
    <w:rsid w:val="00071A1A"/>
    <w:rsid w:val="00072C0C"/>
    <w:rsid w:val="00073CBA"/>
    <w:rsid w:val="00073D32"/>
    <w:rsid w:val="000741E1"/>
    <w:rsid w:val="00074481"/>
    <w:rsid w:val="00074A4F"/>
    <w:rsid w:val="00075368"/>
    <w:rsid w:val="00075AE8"/>
    <w:rsid w:val="00075E07"/>
    <w:rsid w:val="00075E46"/>
    <w:rsid w:val="00075E64"/>
    <w:rsid w:val="00075F90"/>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5F47"/>
    <w:rsid w:val="0008610A"/>
    <w:rsid w:val="00086475"/>
    <w:rsid w:val="00086676"/>
    <w:rsid w:val="000866F1"/>
    <w:rsid w:val="00087FCD"/>
    <w:rsid w:val="000902BC"/>
    <w:rsid w:val="000902F1"/>
    <w:rsid w:val="0009094A"/>
    <w:rsid w:val="0009178F"/>
    <w:rsid w:val="00092037"/>
    <w:rsid w:val="00092A0F"/>
    <w:rsid w:val="00092DC5"/>
    <w:rsid w:val="000931D5"/>
    <w:rsid w:val="0009364E"/>
    <w:rsid w:val="00093C2E"/>
    <w:rsid w:val="00094024"/>
    <w:rsid w:val="000943B4"/>
    <w:rsid w:val="00094C15"/>
    <w:rsid w:val="00095787"/>
    <w:rsid w:val="000961CB"/>
    <w:rsid w:val="0009624D"/>
    <w:rsid w:val="0009663C"/>
    <w:rsid w:val="00096ADE"/>
    <w:rsid w:val="000976E8"/>
    <w:rsid w:val="000976EB"/>
    <w:rsid w:val="000A0325"/>
    <w:rsid w:val="000A09B6"/>
    <w:rsid w:val="000A1306"/>
    <w:rsid w:val="000A179E"/>
    <w:rsid w:val="000A1CE5"/>
    <w:rsid w:val="000A2562"/>
    <w:rsid w:val="000A322D"/>
    <w:rsid w:val="000A3FA4"/>
    <w:rsid w:val="000A4194"/>
    <w:rsid w:val="000A4E59"/>
    <w:rsid w:val="000A6764"/>
    <w:rsid w:val="000A7B07"/>
    <w:rsid w:val="000A7B32"/>
    <w:rsid w:val="000A7EE3"/>
    <w:rsid w:val="000B13D5"/>
    <w:rsid w:val="000B2821"/>
    <w:rsid w:val="000B2830"/>
    <w:rsid w:val="000B3458"/>
    <w:rsid w:val="000B3904"/>
    <w:rsid w:val="000B501D"/>
    <w:rsid w:val="000B5493"/>
    <w:rsid w:val="000B5858"/>
    <w:rsid w:val="000B5B2A"/>
    <w:rsid w:val="000B6B00"/>
    <w:rsid w:val="000B6EE7"/>
    <w:rsid w:val="000B7400"/>
    <w:rsid w:val="000B7AA9"/>
    <w:rsid w:val="000C0A92"/>
    <w:rsid w:val="000C198B"/>
    <w:rsid w:val="000C2DFB"/>
    <w:rsid w:val="000C4015"/>
    <w:rsid w:val="000C40C2"/>
    <w:rsid w:val="000C5DEB"/>
    <w:rsid w:val="000C5E06"/>
    <w:rsid w:val="000C6077"/>
    <w:rsid w:val="000C67DC"/>
    <w:rsid w:val="000C6CDF"/>
    <w:rsid w:val="000C71C4"/>
    <w:rsid w:val="000C7779"/>
    <w:rsid w:val="000D0044"/>
    <w:rsid w:val="000D0447"/>
    <w:rsid w:val="000D134F"/>
    <w:rsid w:val="000D144B"/>
    <w:rsid w:val="000D17C9"/>
    <w:rsid w:val="000D1823"/>
    <w:rsid w:val="000D3420"/>
    <w:rsid w:val="000D390D"/>
    <w:rsid w:val="000D4027"/>
    <w:rsid w:val="000D4ADC"/>
    <w:rsid w:val="000D4B76"/>
    <w:rsid w:val="000D5B6D"/>
    <w:rsid w:val="000D5BA5"/>
    <w:rsid w:val="000D5FB3"/>
    <w:rsid w:val="000D609F"/>
    <w:rsid w:val="000D6335"/>
    <w:rsid w:val="000D64B5"/>
    <w:rsid w:val="000D687A"/>
    <w:rsid w:val="000D6A23"/>
    <w:rsid w:val="000D72AF"/>
    <w:rsid w:val="000D75B3"/>
    <w:rsid w:val="000E07A3"/>
    <w:rsid w:val="000E1282"/>
    <w:rsid w:val="000E131C"/>
    <w:rsid w:val="000E136F"/>
    <w:rsid w:val="000E1848"/>
    <w:rsid w:val="000E21E1"/>
    <w:rsid w:val="000E24A5"/>
    <w:rsid w:val="000E2C77"/>
    <w:rsid w:val="000E401A"/>
    <w:rsid w:val="000E4B7A"/>
    <w:rsid w:val="000E61C2"/>
    <w:rsid w:val="000F08AB"/>
    <w:rsid w:val="000F0A42"/>
    <w:rsid w:val="000F1174"/>
    <w:rsid w:val="000F1245"/>
    <w:rsid w:val="000F1DE5"/>
    <w:rsid w:val="000F1E3B"/>
    <w:rsid w:val="000F2149"/>
    <w:rsid w:val="000F2383"/>
    <w:rsid w:val="000F3BFB"/>
    <w:rsid w:val="000F4403"/>
    <w:rsid w:val="000F456E"/>
    <w:rsid w:val="000F51A7"/>
    <w:rsid w:val="000F5DF6"/>
    <w:rsid w:val="000F5F9A"/>
    <w:rsid w:val="000F75DC"/>
    <w:rsid w:val="000F75EB"/>
    <w:rsid w:val="000F7CA4"/>
    <w:rsid w:val="000F7D02"/>
    <w:rsid w:val="00101425"/>
    <w:rsid w:val="00101A32"/>
    <w:rsid w:val="001023D1"/>
    <w:rsid w:val="00103147"/>
    <w:rsid w:val="00103228"/>
    <w:rsid w:val="00103BAB"/>
    <w:rsid w:val="0010448C"/>
    <w:rsid w:val="00104716"/>
    <w:rsid w:val="00104885"/>
    <w:rsid w:val="00104DC4"/>
    <w:rsid w:val="0010528A"/>
    <w:rsid w:val="0010541B"/>
    <w:rsid w:val="001056BA"/>
    <w:rsid w:val="00105923"/>
    <w:rsid w:val="00105AB8"/>
    <w:rsid w:val="001075B9"/>
    <w:rsid w:val="0010794D"/>
    <w:rsid w:val="00107ADE"/>
    <w:rsid w:val="001112EF"/>
    <w:rsid w:val="00111549"/>
    <w:rsid w:val="00112923"/>
    <w:rsid w:val="00112987"/>
    <w:rsid w:val="0011342D"/>
    <w:rsid w:val="00113927"/>
    <w:rsid w:val="00113F17"/>
    <w:rsid w:val="00114640"/>
    <w:rsid w:val="001151D7"/>
    <w:rsid w:val="00115E71"/>
    <w:rsid w:val="00116C11"/>
    <w:rsid w:val="00117047"/>
    <w:rsid w:val="001174BC"/>
    <w:rsid w:val="00117E7F"/>
    <w:rsid w:val="00120524"/>
    <w:rsid w:val="00121AB4"/>
    <w:rsid w:val="00122FFD"/>
    <w:rsid w:val="001242C5"/>
    <w:rsid w:val="001244B9"/>
    <w:rsid w:val="0012488F"/>
    <w:rsid w:val="001258B1"/>
    <w:rsid w:val="00125CBB"/>
    <w:rsid w:val="00125E54"/>
    <w:rsid w:val="00126499"/>
    <w:rsid w:val="001271C5"/>
    <w:rsid w:val="001278ED"/>
    <w:rsid w:val="001300B4"/>
    <w:rsid w:val="00130148"/>
    <w:rsid w:val="00130F84"/>
    <w:rsid w:val="001311DB"/>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B07"/>
    <w:rsid w:val="00140B5A"/>
    <w:rsid w:val="00141021"/>
    <w:rsid w:val="001411EC"/>
    <w:rsid w:val="00141B36"/>
    <w:rsid w:val="00141C4B"/>
    <w:rsid w:val="001422C3"/>
    <w:rsid w:val="00142D1F"/>
    <w:rsid w:val="00143A0B"/>
    <w:rsid w:val="00144A1A"/>
    <w:rsid w:val="00144DD8"/>
    <w:rsid w:val="001450B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38EA"/>
    <w:rsid w:val="00153AD2"/>
    <w:rsid w:val="0015409E"/>
    <w:rsid w:val="00154186"/>
    <w:rsid w:val="001542D9"/>
    <w:rsid w:val="00154706"/>
    <w:rsid w:val="00155B48"/>
    <w:rsid w:val="00155EF8"/>
    <w:rsid w:val="00156633"/>
    <w:rsid w:val="00157856"/>
    <w:rsid w:val="00160298"/>
    <w:rsid w:val="00160BAF"/>
    <w:rsid w:val="00160DE0"/>
    <w:rsid w:val="0016179E"/>
    <w:rsid w:val="0016185C"/>
    <w:rsid w:val="00162198"/>
    <w:rsid w:val="001623A7"/>
    <w:rsid w:val="001625BF"/>
    <w:rsid w:val="00162B01"/>
    <w:rsid w:val="00162E8F"/>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2890"/>
    <w:rsid w:val="00173C62"/>
    <w:rsid w:val="00173E50"/>
    <w:rsid w:val="001742EC"/>
    <w:rsid w:val="00174E8F"/>
    <w:rsid w:val="001764CC"/>
    <w:rsid w:val="0017656B"/>
    <w:rsid w:val="00176BDD"/>
    <w:rsid w:val="00176E23"/>
    <w:rsid w:val="00176ECF"/>
    <w:rsid w:val="00177017"/>
    <w:rsid w:val="001776C8"/>
    <w:rsid w:val="001776F4"/>
    <w:rsid w:val="001811B0"/>
    <w:rsid w:val="0018167E"/>
    <w:rsid w:val="00182356"/>
    <w:rsid w:val="001823D0"/>
    <w:rsid w:val="00182617"/>
    <w:rsid w:val="0018274E"/>
    <w:rsid w:val="00182B0F"/>
    <w:rsid w:val="00183E30"/>
    <w:rsid w:val="00183FE4"/>
    <w:rsid w:val="00184968"/>
    <w:rsid w:val="00184DB2"/>
    <w:rsid w:val="00184E0C"/>
    <w:rsid w:val="001856D6"/>
    <w:rsid w:val="00185C4B"/>
    <w:rsid w:val="00186E6B"/>
    <w:rsid w:val="00187372"/>
    <w:rsid w:val="00187399"/>
    <w:rsid w:val="00187B33"/>
    <w:rsid w:val="00187FEA"/>
    <w:rsid w:val="00190252"/>
    <w:rsid w:val="00190ACF"/>
    <w:rsid w:val="00190DB6"/>
    <w:rsid w:val="00192281"/>
    <w:rsid w:val="00192369"/>
    <w:rsid w:val="001923F5"/>
    <w:rsid w:val="00192A01"/>
    <w:rsid w:val="00193022"/>
    <w:rsid w:val="001933F4"/>
    <w:rsid w:val="001934F9"/>
    <w:rsid w:val="0019382D"/>
    <w:rsid w:val="00193C42"/>
    <w:rsid w:val="00193FD8"/>
    <w:rsid w:val="001952F7"/>
    <w:rsid w:val="0019595A"/>
    <w:rsid w:val="001970FB"/>
    <w:rsid w:val="001971BC"/>
    <w:rsid w:val="001A100C"/>
    <w:rsid w:val="001A13D0"/>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1583"/>
    <w:rsid w:val="001B1AB5"/>
    <w:rsid w:val="001B1EBE"/>
    <w:rsid w:val="001B1F60"/>
    <w:rsid w:val="001B23D1"/>
    <w:rsid w:val="001B278F"/>
    <w:rsid w:val="001B2DDE"/>
    <w:rsid w:val="001B30BB"/>
    <w:rsid w:val="001B3647"/>
    <w:rsid w:val="001B36F5"/>
    <w:rsid w:val="001B3E8B"/>
    <w:rsid w:val="001B4157"/>
    <w:rsid w:val="001B4604"/>
    <w:rsid w:val="001B4B38"/>
    <w:rsid w:val="001B4E94"/>
    <w:rsid w:val="001B51F6"/>
    <w:rsid w:val="001B5C3F"/>
    <w:rsid w:val="001B6117"/>
    <w:rsid w:val="001B6F16"/>
    <w:rsid w:val="001B7070"/>
    <w:rsid w:val="001C00EC"/>
    <w:rsid w:val="001C051A"/>
    <w:rsid w:val="001C06E3"/>
    <w:rsid w:val="001C109C"/>
    <w:rsid w:val="001C1687"/>
    <w:rsid w:val="001C16B1"/>
    <w:rsid w:val="001C1890"/>
    <w:rsid w:val="001C2208"/>
    <w:rsid w:val="001C2ADF"/>
    <w:rsid w:val="001C2F86"/>
    <w:rsid w:val="001C3FBB"/>
    <w:rsid w:val="001C42E7"/>
    <w:rsid w:val="001C623C"/>
    <w:rsid w:val="001C62A1"/>
    <w:rsid w:val="001C701D"/>
    <w:rsid w:val="001C73FE"/>
    <w:rsid w:val="001D013E"/>
    <w:rsid w:val="001D1C2D"/>
    <w:rsid w:val="001D26B8"/>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1E59"/>
    <w:rsid w:val="001E24C9"/>
    <w:rsid w:val="001E317C"/>
    <w:rsid w:val="001E4B01"/>
    <w:rsid w:val="001E4EBA"/>
    <w:rsid w:val="001E5AB6"/>
    <w:rsid w:val="001E5E3F"/>
    <w:rsid w:val="001E6D77"/>
    <w:rsid w:val="001F025F"/>
    <w:rsid w:val="001F0592"/>
    <w:rsid w:val="001F0B7D"/>
    <w:rsid w:val="001F1933"/>
    <w:rsid w:val="001F19DD"/>
    <w:rsid w:val="001F2592"/>
    <w:rsid w:val="001F2EA6"/>
    <w:rsid w:val="001F3A4C"/>
    <w:rsid w:val="001F463E"/>
    <w:rsid w:val="001F475B"/>
    <w:rsid w:val="001F4E76"/>
    <w:rsid w:val="001F4F61"/>
    <w:rsid w:val="001F5121"/>
    <w:rsid w:val="001F540D"/>
    <w:rsid w:val="001F5515"/>
    <w:rsid w:val="001F5853"/>
    <w:rsid w:val="001F6827"/>
    <w:rsid w:val="002003FA"/>
    <w:rsid w:val="00201140"/>
    <w:rsid w:val="002014E8"/>
    <w:rsid w:val="002016AA"/>
    <w:rsid w:val="00201AA5"/>
    <w:rsid w:val="00201DCC"/>
    <w:rsid w:val="0020251E"/>
    <w:rsid w:val="002025CA"/>
    <w:rsid w:val="002030D0"/>
    <w:rsid w:val="002036A8"/>
    <w:rsid w:val="00203CAE"/>
    <w:rsid w:val="00203FA7"/>
    <w:rsid w:val="00204DD2"/>
    <w:rsid w:val="002051F4"/>
    <w:rsid w:val="002059F0"/>
    <w:rsid w:val="00205A79"/>
    <w:rsid w:val="00205E10"/>
    <w:rsid w:val="00207AD9"/>
    <w:rsid w:val="00207EFC"/>
    <w:rsid w:val="00210564"/>
    <w:rsid w:val="002108E1"/>
    <w:rsid w:val="00210A62"/>
    <w:rsid w:val="002111F8"/>
    <w:rsid w:val="00211984"/>
    <w:rsid w:val="00211FE7"/>
    <w:rsid w:val="0021263C"/>
    <w:rsid w:val="00212800"/>
    <w:rsid w:val="00213D03"/>
    <w:rsid w:val="00213DD5"/>
    <w:rsid w:val="00214112"/>
    <w:rsid w:val="002145C4"/>
    <w:rsid w:val="0021518D"/>
    <w:rsid w:val="00215264"/>
    <w:rsid w:val="002156B3"/>
    <w:rsid w:val="00215AF0"/>
    <w:rsid w:val="0021668E"/>
    <w:rsid w:val="00216A1E"/>
    <w:rsid w:val="00216ED4"/>
    <w:rsid w:val="002200F4"/>
    <w:rsid w:val="00220D0C"/>
    <w:rsid w:val="00221D6B"/>
    <w:rsid w:val="00222035"/>
    <w:rsid w:val="0022253F"/>
    <w:rsid w:val="00222DE5"/>
    <w:rsid w:val="00223870"/>
    <w:rsid w:val="00223C4D"/>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7F9D"/>
    <w:rsid w:val="0024016A"/>
    <w:rsid w:val="002407B1"/>
    <w:rsid w:val="00242902"/>
    <w:rsid w:val="00242C06"/>
    <w:rsid w:val="00243014"/>
    <w:rsid w:val="002432A6"/>
    <w:rsid w:val="002434F0"/>
    <w:rsid w:val="00243817"/>
    <w:rsid w:val="00243D4E"/>
    <w:rsid w:val="00243F87"/>
    <w:rsid w:val="002440DC"/>
    <w:rsid w:val="00244F83"/>
    <w:rsid w:val="0024775A"/>
    <w:rsid w:val="00247E30"/>
    <w:rsid w:val="002505F1"/>
    <w:rsid w:val="00250911"/>
    <w:rsid w:val="002511D6"/>
    <w:rsid w:val="00251CFF"/>
    <w:rsid w:val="00252323"/>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A9B"/>
    <w:rsid w:val="00263C7C"/>
    <w:rsid w:val="00263C87"/>
    <w:rsid w:val="00264D4E"/>
    <w:rsid w:val="0026560B"/>
    <w:rsid w:val="00265664"/>
    <w:rsid w:val="00265E84"/>
    <w:rsid w:val="002669EA"/>
    <w:rsid w:val="00266AD4"/>
    <w:rsid w:val="00267343"/>
    <w:rsid w:val="0026777E"/>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4732"/>
    <w:rsid w:val="002747B7"/>
    <w:rsid w:val="002747F6"/>
    <w:rsid w:val="00274B32"/>
    <w:rsid w:val="00275047"/>
    <w:rsid w:val="00275551"/>
    <w:rsid w:val="00275556"/>
    <w:rsid w:val="0027556B"/>
    <w:rsid w:val="00275BF1"/>
    <w:rsid w:val="00276572"/>
    <w:rsid w:val="0027760C"/>
    <w:rsid w:val="00277E7F"/>
    <w:rsid w:val="00277EFE"/>
    <w:rsid w:val="00280542"/>
    <w:rsid w:val="00280707"/>
    <w:rsid w:val="002808DD"/>
    <w:rsid w:val="00280AC4"/>
    <w:rsid w:val="00282219"/>
    <w:rsid w:val="0028253C"/>
    <w:rsid w:val="002832AB"/>
    <w:rsid w:val="00283614"/>
    <w:rsid w:val="0028362B"/>
    <w:rsid w:val="00283A8E"/>
    <w:rsid w:val="002842DD"/>
    <w:rsid w:val="00284B6F"/>
    <w:rsid w:val="0028504D"/>
    <w:rsid w:val="002859D0"/>
    <w:rsid w:val="00285B0E"/>
    <w:rsid w:val="00285DE7"/>
    <w:rsid w:val="00285ED8"/>
    <w:rsid w:val="00286155"/>
    <w:rsid w:val="0028634D"/>
    <w:rsid w:val="00286FA4"/>
    <w:rsid w:val="002870A1"/>
    <w:rsid w:val="00287304"/>
    <w:rsid w:val="00287C20"/>
    <w:rsid w:val="00287E88"/>
    <w:rsid w:val="002905CF"/>
    <w:rsid w:val="00290FFC"/>
    <w:rsid w:val="002913B8"/>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382"/>
    <w:rsid w:val="002A6E4C"/>
    <w:rsid w:val="002A7D6B"/>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E45"/>
    <w:rsid w:val="002E587E"/>
    <w:rsid w:val="002E5FE5"/>
    <w:rsid w:val="002E6703"/>
    <w:rsid w:val="002E6A4E"/>
    <w:rsid w:val="002E719F"/>
    <w:rsid w:val="002E7930"/>
    <w:rsid w:val="002E7DC9"/>
    <w:rsid w:val="002F0368"/>
    <w:rsid w:val="002F05B9"/>
    <w:rsid w:val="002F0C2B"/>
    <w:rsid w:val="002F1BCC"/>
    <w:rsid w:val="002F1BE4"/>
    <w:rsid w:val="002F22B9"/>
    <w:rsid w:val="002F26E5"/>
    <w:rsid w:val="002F2F0D"/>
    <w:rsid w:val="002F327F"/>
    <w:rsid w:val="002F36BA"/>
    <w:rsid w:val="002F45AC"/>
    <w:rsid w:val="002F462A"/>
    <w:rsid w:val="002F57D9"/>
    <w:rsid w:val="002F5F83"/>
    <w:rsid w:val="002F72A1"/>
    <w:rsid w:val="00300591"/>
    <w:rsid w:val="00300879"/>
    <w:rsid w:val="0030091F"/>
    <w:rsid w:val="00300B4F"/>
    <w:rsid w:val="00300D34"/>
    <w:rsid w:val="00300E75"/>
    <w:rsid w:val="0030123B"/>
    <w:rsid w:val="00302702"/>
    <w:rsid w:val="003028D7"/>
    <w:rsid w:val="00302FFD"/>
    <w:rsid w:val="003031A6"/>
    <w:rsid w:val="00303464"/>
    <w:rsid w:val="003037ED"/>
    <w:rsid w:val="003056D7"/>
    <w:rsid w:val="003063B2"/>
    <w:rsid w:val="00307667"/>
    <w:rsid w:val="00307AE0"/>
    <w:rsid w:val="00307E3B"/>
    <w:rsid w:val="0031017F"/>
    <w:rsid w:val="00310526"/>
    <w:rsid w:val="00310ED4"/>
    <w:rsid w:val="003114D3"/>
    <w:rsid w:val="0031168B"/>
    <w:rsid w:val="003128F7"/>
    <w:rsid w:val="00312C3F"/>
    <w:rsid w:val="0031325A"/>
    <w:rsid w:val="00313A75"/>
    <w:rsid w:val="0031516E"/>
    <w:rsid w:val="003154BA"/>
    <w:rsid w:val="00315890"/>
    <w:rsid w:val="00315934"/>
    <w:rsid w:val="00315B9C"/>
    <w:rsid w:val="00316348"/>
    <w:rsid w:val="00316942"/>
    <w:rsid w:val="00316E43"/>
    <w:rsid w:val="00317732"/>
    <w:rsid w:val="003178CC"/>
    <w:rsid w:val="00317938"/>
    <w:rsid w:val="00317F33"/>
    <w:rsid w:val="00320218"/>
    <w:rsid w:val="0032066C"/>
    <w:rsid w:val="0032078C"/>
    <w:rsid w:val="00321B3F"/>
    <w:rsid w:val="00321FFD"/>
    <w:rsid w:val="00322016"/>
    <w:rsid w:val="003229C9"/>
    <w:rsid w:val="00322D22"/>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6A0"/>
    <w:rsid w:val="00331FB0"/>
    <w:rsid w:val="0033202D"/>
    <w:rsid w:val="003323DF"/>
    <w:rsid w:val="0033243A"/>
    <w:rsid w:val="003328A3"/>
    <w:rsid w:val="003337A3"/>
    <w:rsid w:val="0033382A"/>
    <w:rsid w:val="00333F18"/>
    <w:rsid w:val="003349C3"/>
    <w:rsid w:val="00334DA6"/>
    <w:rsid w:val="003350DD"/>
    <w:rsid w:val="003354B0"/>
    <w:rsid w:val="003357D6"/>
    <w:rsid w:val="00335E37"/>
    <w:rsid w:val="003360DD"/>
    <w:rsid w:val="0033633A"/>
    <w:rsid w:val="0033676C"/>
    <w:rsid w:val="00336CE5"/>
    <w:rsid w:val="0033791D"/>
    <w:rsid w:val="003379D0"/>
    <w:rsid w:val="00340FEB"/>
    <w:rsid w:val="00341466"/>
    <w:rsid w:val="00341C1F"/>
    <w:rsid w:val="00341C95"/>
    <w:rsid w:val="00341D8C"/>
    <w:rsid w:val="003420C4"/>
    <w:rsid w:val="003421CC"/>
    <w:rsid w:val="00343334"/>
    <w:rsid w:val="0034336A"/>
    <w:rsid w:val="00343501"/>
    <w:rsid w:val="00343C7F"/>
    <w:rsid w:val="003444E3"/>
    <w:rsid w:val="00345DB1"/>
    <w:rsid w:val="00350322"/>
    <w:rsid w:val="003506BD"/>
    <w:rsid w:val="00350AC7"/>
    <w:rsid w:val="003517DE"/>
    <w:rsid w:val="00351FBC"/>
    <w:rsid w:val="003524D1"/>
    <w:rsid w:val="00352666"/>
    <w:rsid w:val="00352ECA"/>
    <w:rsid w:val="003531EE"/>
    <w:rsid w:val="003537F0"/>
    <w:rsid w:val="0035426C"/>
    <w:rsid w:val="00354BF5"/>
    <w:rsid w:val="003550DF"/>
    <w:rsid w:val="00355FB9"/>
    <w:rsid w:val="003565FB"/>
    <w:rsid w:val="00357BD5"/>
    <w:rsid w:val="00360975"/>
    <w:rsid w:val="00360B1B"/>
    <w:rsid w:val="00360E18"/>
    <w:rsid w:val="003613B2"/>
    <w:rsid w:val="0036269E"/>
    <w:rsid w:val="00362BE8"/>
    <w:rsid w:val="003630A1"/>
    <w:rsid w:val="0036351C"/>
    <w:rsid w:val="003641DA"/>
    <w:rsid w:val="0036489C"/>
    <w:rsid w:val="00365093"/>
    <w:rsid w:val="003656EE"/>
    <w:rsid w:val="003657B5"/>
    <w:rsid w:val="003659FA"/>
    <w:rsid w:val="003662F6"/>
    <w:rsid w:val="00366765"/>
    <w:rsid w:val="00366B1A"/>
    <w:rsid w:val="00366F31"/>
    <w:rsid w:val="00367338"/>
    <w:rsid w:val="00367C5A"/>
    <w:rsid w:val="00367D0C"/>
    <w:rsid w:val="00367E35"/>
    <w:rsid w:val="0037045D"/>
    <w:rsid w:val="003721DB"/>
    <w:rsid w:val="0037376E"/>
    <w:rsid w:val="00374C82"/>
    <w:rsid w:val="00375392"/>
    <w:rsid w:val="00375550"/>
    <w:rsid w:val="00375D9E"/>
    <w:rsid w:val="00377334"/>
    <w:rsid w:val="003773CD"/>
    <w:rsid w:val="0037763D"/>
    <w:rsid w:val="00377CB4"/>
    <w:rsid w:val="00381339"/>
    <w:rsid w:val="0038180E"/>
    <w:rsid w:val="0038189C"/>
    <w:rsid w:val="003822F8"/>
    <w:rsid w:val="00382396"/>
    <w:rsid w:val="003828B2"/>
    <w:rsid w:val="00382ABF"/>
    <w:rsid w:val="00382E0F"/>
    <w:rsid w:val="00383381"/>
    <w:rsid w:val="00383C06"/>
    <w:rsid w:val="00384489"/>
    <w:rsid w:val="00385221"/>
    <w:rsid w:val="00385DBA"/>
    <w:rsid w:val="0038656D"/>
    <w:rsid w:val="00386F35"/>
    <w:rsid w:val="003875AA"/>
    <w:rsid w:val="00387A84"/>
    <w:rsid w:val="003917FE"/>
    <w:rsid w:val="00391D5B"/>
    <w:rsid w:val="003922A1"/>
    <w:rsid w:val="0039248B"/>
    <w:rsid w:val="00392A21"/>
    <w:rsid w:val="003932C7"/>
    <w:rsid w:val="00393C8A"/>
    <w:rsid w:val="00393D38"/>
    <w:rsid w:val="00393F6F"/>
    <w:rsid w:val="00394C3C"/>
    <w:rsid w:val="0039551D"/>
    <w:rsid w:val="00395CED"/>
    <w:rsid w:val="003A00C9"/>
    <w:rsid w:val="003A2220"/>
    <w:rsid w:val="003A230D"/>
    <w:rsid w:val="003A2720"/>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D87"/>
    <w:rsid w:val="003B68FB"/>
    <w:rsid w:val="003B6AB7"/>
    <w:rsid w:val="003B7447"/>
    <w:rsid w:val="003B7FD4"/>
    <w:rsid w:val="003C0EA6"/>
    <w:rsid w:val="003C129D"/>
    <w:rsid w:val="003C3823"/>
    <w:rsid w:val="003C3E4A"/>
    <w:rsid w:val="003C4163"/>
    <w:rsid w:val="003C43C8"/>
    <w:rsid w:val="003C4C30"/>
    <w:rsid w:val="003C4CF3"/>
    <w:rsid w:val="003C5414"/>
    <w:rsid w:val="003C77B3"/>
    <w:rsid w:val="003D120B"/>
    <w:rsid w:val="003D1D54"/>
    <w:rsid w:val="003D1F88"/>
    <w:rsid w:val="003D2874"/>
    <w:rsid w:val="003D364D"/>
    <w:rsid w:val="003D3ABA"/>
    <w:rsid w:val="003D45E9"/>
    <w:rsid w:val="003D56F2"/>
    <w:rsid w:val="003D761F"/>
    <w:rsid w:val="003D7FA8"/>
    <w:rsid w:val="003E003D"/>
    <w:rsid w:val="003E00AE"/>
    <w:rsid w:val="003E0675"/>
    <w:rsid w:val="003E131A"/>
    <w:rsid w:val="003E16F6"/>
    <w:rsid w:val="003E272F"/>
    <w:rsid w:val="003E2A9E"/>
    <w:rsid w:val="003E3168"/>
    <w:rsid w:val="003E3BB4"/>
    <w:rsid w:val="003E3CCB"/>
    <w:rsid w:val="003E3CDD"/>
    <w:rsid w:val="003E3D1F"/>
    <w:rsid w:val="003E3DCE"/>
    <w:rsid w:val="003E6427"/>
    <w:rsid w:val="003E6CA8"/>
    <w:rsid w:val="003E78A4"/>
    <w:rsid w:val="003F060A"/>
    <w:rsid w:val="003F0800"/>
    <w:rsid w:val="003F1137"/>
    <w:rsid w:val="003F1243"/>
    <w:rsid w:val="003F12B1"/>
    <w:rsid w:val="003F1768"/>
    <w:rsid w:val="003F1988"/>
    <w:rsid w:val="003F1A0C"/>
    <w:rsid w:val="003F2895"/>
    <w:rsid w:val="003F35F5"/>
    <w:rsid w:val="003F39A2"/>
    <w:rsid w:val="003F3FAE"/>
    <w:rsid w:val="003F414C"/>
    <w:rsid w:val="003F5063"/>
    <w:rsid w:val="003F58D2"/>
    <w:rsid w:val="003F63FC"/>
    <w:rsid w:val="003F68A4"/>
    <w:rsid w:val="003F6A3A"/>
    <w:rsid w:val="003F7B07"/>
    <w:rsid w:val="004001CA"/>
    <w:rsid w:val="00401C13"/>
    <w:rsid w:val="004021A5"/>
    <w:rsid w:val="00402AE6"/>
    <w:rsid w:val="00402DD8"/>
    <w:rsid w:val="00403B5D"/>
    <w:rsid w:val="004054EC"/>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36D9"/>
    <w:rsid w:val="00424AA5"/>
    <w:rsid w:val="00425E8A"/>
    <w:rsid w:val="00427594"/>
    <w:rsid w:val="00427774"/>
    <w:rsid w:val="0042785B"/>
    <w:rsid w:val="00427B26"/>
    <w:rsid w:val="00427BAE"/>
    <w:rsid w:val="004311DE"/>
    <w:rsid w:val="0043163D"/>
    <w:rsid w:val="00431A45"/>
    <w:rsid w:val="00432CEF"/>
    <w:rsid w:val="00433456"/>
    <w:rsid w:val="00433A08"/>
    <w:rsid w:val="00433D9C"/>
    <w:rsid w:val="00433E00"/>
    <w:rsid w:val="004341AB"/>
    <w:rsid w:val="00434839"/>
    <w:rsid w:val="00434AF4"/>
    <w:rsid w:val="00435017"/>
    <w:rsid w:val="00435293"/>
    <w:rsid w:val="00435491"/>
    <w:rsid w:val="00435D02"/>
    <w:rsid w:val="00436005"/>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6D5B"/>
    <w:rsid w:val="00447012"/>
    <w:rsid w:val="00447691"/>
    <w:rsid w:val="0045023E"/>
    <w:rsid w:val="004502C6"/>
    <w:rsid w:val="004508B3"/>
    <w:rsid w:val="00450AB5"/>
    <w:rsid w:val="00451156"/>
    <w:rsid w:val="00451AB1"/>
    <w:rsid w:val="0045256E"/>
    <w:rsid w:val="00453666"/>
    <w:rsid w:val="00453DB8"/>
    <w:rsid w:val="00454007"/>
    <w:rsid w:val="004546FB"/>
    <w:rsid w:val="00454921"/>
    <w:rsid w:val="00454B3F"/>
    <w:rsid w:val="00454DC1"/>
    <w:rsid w:val="004555F5"/>
    <w:rsid w:val="00455B9E"/>
    <w:rsid w:val="00456180"/>
    <w:rsid w:val="00456C16"/>
    <w:rsid w:val="00456CD5"/>
    <w:rsid w:val="00456E49"/>
    <w:rsid w:val="0045712E"/>
    <w:rsid w:val="00457CD7"/>
    <w:rsid w:val="00457E00"/>
    <w:rsid w:val="004603D7"/>
    <w:rsid w:val="00460EFC"/>
    <w:rsid w:val="00460FA2"/>
    <w:rsid w:val="00461522"/>
    <w:rsid w:val="004620B7"/>
    <w:rsid w:val="00462523"/>
    <w:rsid w:val="004626B8"/>
    <w:rsid w:val="0046274F"/>
    <w:rsid w:val="0046398C"/>
    <w:rsid w:val="00463F1D"/>
    <w:rsid w:val="00463F4A"/>
    <w:rsid w:val="0046548B"/>
    <w:rsid w:val="00465DD1"/>
    <w:rsid w:val="004663CD"/>
    <w:rsid w:val="00467073"/>
    <w:rsid w:val="00467781"/>
    <w:rsid w:val="004701F4"/>
    <w:rsid w:val="004707A3"/>
    <w:rsid w:val="00470816"/>
    <w:rsid w:val="00470E2D"/>
    <w:rsid w:val="00470FAE"/>
    <w:rsid w:val="00471D3C"/>
    <w:rsid w:val="00471F27"/>
    <w:rsid w:val="00472549"/>
    <w:rsid w:val="00472C1C"/>
    <w:rsid w:val="00472E83"/>
    <w:rsid w:val="00473095"/>
    <w:rsid w:val="00473B13"/>
    <w:rsid w:val="00473BFA"/>
    <w:rsid w:val="00473D29"/>
    <w:rsid w:val="00476412"/>
    <w:rsid w:val="0047672E"/>
    <w:rsid w:val="00476746"/>
    <w:rsid w:val="00477982"/>
    <w:rsid w:val="00477D7F"/>
    <w:rsid w:val="004809CC"/>
    <w:rsid w:val="00481C2E"/>
    <w:rsid w:val="00481C96"/>
    <w:rsid w:val="00482390"/>
    <w:rsid w:val="004824A0"/>
    <w:rsid w:val="00482F9A"/>
    <w:rsid w:val="00483716"/>
    <w:rsid w:val="00483D9A"/>
    <w:rsid w:val="00483EB2"/>
    <w:rsid w:val="00484472"/>
    <w:rsid w:val="004846C0"/>
    <w:rsid w:val="00484CF0"/>
    <w:rsid w:val="00485709"/>
    <w:rsid w:val="00485DCE"/>
    <w:rsid w:val="00487CBD"/>
    <w:rsid w:val="0049015C"/>
    <w:rsid w:val="004912F4"/>
    <w:rsid w:val="00491FB5"/>
    <w:rsid w:val="004921A3"/>
    <w:rsid w:val="0049227E"/>
    <w:rsid w:val="004923E2"/>
    <w:rsid w:val="00492EB1"/>
    <w:rsid w:val="0049411B"/>
    <w:rsid w:val="00494CC4"/>
    <w:rsid w:val="00494E6F"/>
    <w:rsid w:val="0049575A"/>
    <w:rsid w:val="00495D6F"/>
    <w:rsid w:val="004962DC"/>
    <w:rsid w:val="0049631A"/>
    <w:rsid w:val="00496E41"/>
    <w:rsid w:val="00496F45"/>
    <w:rsid w:val="0049702E"/>
    <w:rsid w:val="00497613"/>
    <w:rsid w:val="004A059B"/>
    <w:rsid w:val="004A0F07"/>
    <w:rsid w:val="004A3553"/>
    <w:rsid w:val="004A3617"/>
    <w:rsid w:val="004A36EB"/>
    <w:rsid w:val="004A3C9D"/>
    <w:rsid w:val="004A3FF3"/>
    <w:rsid w:val="004A5911"/>
    <w:rsid w:val="004A6DC5"/>
    <w:rsid w:val="004B0598"/>
    <w:rsid w:val="004B0A2B"/>
    <w:rsid w:val="004B0F89"/>
    <w:rsid w:val="004B1FC2"/>
    <w:rsid w:val="004B2D94"/>
    <w:rsid w:val="004B4000"/>
    <w:rsid w:val="004B413D"/>
    <w:rsid w:val="004B454A"/>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CCF"/>
    <w:rsid w:val="004D3FE5"/>
    <w:rsid w:val="004D425D"/>
    <w:rsid w:val="004D4715"/>
    <w:rsid w:val="004D4BB7"/>
    <w:rsid w:val="004D4CBA"/>
    <w:rsid w:val="004D5DE6"/>
    <w:rsid w:val="004D6F95"/>
    <w:rsid w:val="004E021E"/>
    <w:rsid w:val="004E0285"/>
    <w:rsid w:val="004E039E"/>
    <w:rsid w:val="004E0F03"/>
    <w:rsid w:val="004E1180"/>
    <w:rsid w:val="004E2246"/>
    <w:rsid w:val="004E2618"/>
    <w:rsid w:val="004E2A74"/>
    <w:rsid w:val="004E3A05"/>
    <w:rsid w:val="004E4A86"/>
    <w:rsid w:val="004E528C"/>
    <w:rsid w:val="004E6140"/>
    <w:rsid w:val="004E63FC"/>
    <w:rsid w:val="004E66E2"/>
    <w:rsid w:val="004E753A"/>
    <w:rsid w:val="004E7E5E"/>
    <w:rsid w:val="004F089C"/>
    <w:rsid w:val="004F0E90"/>
    <w:rsid w:val="004F2B95"/>
    <w:rsid w:val="004F3104"/>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79"/>
    <w:rsid w:val="00502ED3"/>
    <w:rsid w:val="00503D45"/>
    <w:rsid w:val="00505626"/>
    <w:rsid w:val="00505B38"/>
    <w:rsid w:val="005061F0"/>
    <w:rsid w:val="00506BA1"/>
    <w:rsid w:val="005073D4"/>
    <w:rsid w:val="00507B83"/>
    <w:rsid w:val="00507BA8"/>
    <w:rsid w:val="00507E7A"/>
    <w:rsid w:val="00510015"/>
    <w:rsid w:val="005100DD"/>
    <w:rsid w:val="0051042F"/>
    <w:rsid w:val="00510A53"/>
    <w:rsid w:val="005117E2"/>
    <w:rsid w:val="00511C50"/>
    <w:rsid w:val="00511F08"/>
    <w:rsid w:val="00512474"/>
    <w:rsid w:val="00512E3D"/>
    <w:rsid w:val="005138F7"/>
    <w:rsid w:val="00515D70"/>
    <w:rsid w:val="0051638E"/>
    <w:rsid w:val="00517853"/>
    <w:rsid w:val="005202E3"/>
    <w:rsid w:val="00520554"/>
    <w:rsid w:val="005213A1"/>
    <w:rsid w:val="005217AB"/>
    <w:rsid w:val="00521C00"/>
    <w:rsid w:val="00521F5C"/>
    <w:rsid w:val="00522232"/>
    <w:rsid w:val="00522AE4"/>
    <w:rsid w:val="00522D9D"/>
    <w:rsid w:val="00525CEC"/>
    <w:rsid w:val="00525E6D"/>
    <w:rsid w:val="00525F53"/>
    <w:rsid w:val="005262A4"/>
    <w:rsid w:val="00526B5A"/>
    <w:rsid w:val="00526B7E"/>
    <w:rsid w:val="00526FEC"/>
    <w:rsid w:val="0052769C"/>
    <w:rsid w:val="0053041B"/>
    <w:rsid w:val="005309A8"/>
    <w:rsid w:val="00530B33"/>
    <w:rsid w:val="00530CE7"/>
    <w:rsid w:val="00531095"/>
    <w:rsid w:val="005312B9"/>
    <w:rsid w:val="00531B2B"/>
    <w:rsid w:val="00532349"/>
    <w:rsid w:val="0053278A"/>
    <w:rsid w:val="00532894"/>
    <w:rsid w:val="00532B7C"/>
    <w:rsid w:val="0053385F"/>
    <w:rsid w:val="00533C92"/>
    <w:rsid w:val="005355FB"/>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F92"/>
    <w:rsid w:val="005506F1"/>
    <w:rsid w:val="00550E8C"/>
    <w:rsid w:val="00551EFE"/>
    <w:rsid w:val="00552A4D"/>
    <w:rsid w:val="00552AFD"/>
    <w:rsid w:val="005538A0"/>
    <w:rsid w:val="005542F8"/>
    <w:rsid w:val="00554301"/>
    <w:rsid w:val="00554779"/>
    <w:rsid w:val="00555753"/>
    <w:rsid w:val="005560C1"/>
    <w:rsid w:val="00556CE5"/>
    <w:rsid w:val="005573EF"/>
    <w:rsid w:val="00557F78"/>
    <w:rsid w:val="0056044B"/>
    <w:rsid w:val="00560533"/>
    <w:rsid w:val="00560AD7"/>
    <w:rsid w:val="005610B3"/>
    <w:rsid w:val="005629D6"/>
    <w:rsid w:val="00562DEF"/>
    <w:rsid w:val="00563112"/>
    <w:rsid w:val="005638D2"/>
    <w:rsid w:val="00563929"/>
    <w:rsid w:val="00563F81"/>
    <w:rsid w:val="00564114"/>
    <w:rsid w:val="00564AC5"/>
    <w:rsid w:val="00564E06"/>
    <w:rsid w:val="005655FE"/>
    <w:rsid w:val="00565EF8"/>
    <w:rsid w:val="00566DC8"/>
    <w:rsid w:val="00566E14"/>
    <w:rsid w:val="00567103"/>
    <w:rsid w:val="00567247"/>
    <w:rsid w:val="00567514"/>
    <w:rsid w:val="00567C60"/>
    <w:rsid w:val="00570375"/>
    <w:rsid w:val="00570ED8"/>
    <w:rsid w:val="0057253E"/>
    <w:rsid w:val="00572A55"/>
    <w:rsid w:val="005742BF"/>
    <w:rsid w:val="00575338"/>
    <w:rsid w:val="00576ECD"/>
    <w:rsid w:val="00577213"/>
    <w:rsid w:val="00577CBD"/>
    <w:rsid w:val="005809E2"/>
    <w:rsid w:val="00580A13"/>
    <w:rsid w:val="00581032"/>
    <w:rsid w:val="0058154F"/>
    <w:rsid w:val="005818A8"/>
    <w:rsid w:val="00581AE3"/>
    <w:rsid w:val="00581BA6"/>
    <w:rsid w:val="00581FED"/>
    <w:rsid w:val="00582C86"/>
    <w:rsid w:val="00582D36"/>
    <w:rsid w:val="00582DCC"/>
    <w:rsid w:val="005833C9"/>
    <w:rsid w:val="00583CEF"/>
    <w:rsid w:val="00584559"/>
    <w:rsid w:val="00584B0B"/>
    <w:rsid w:val="00584D9E"/>
    <w:rsid w:val="00585341"/>
    <w:rsid w:val="005860F5"/>
    <w:rsid w:val="005865CB"/>
    <w:rsid w:val="005867FC"/>
    <w:rsid w:val="00586F8E"/>
    <w:rsid w:val="00587232"/>
    <w:rsid w:val="005873A1"/>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492"/>
    <w:rsid w:val="00594719"/>
    <w:rsid w:val="0059514D"/>
    <w:rsid w:val="0059517B"/>
    <w:rsid w:val="00595290"/>
    <w:rsid w:val="005971FD"/>
    <w:rsid w:val="00597453"/>
    <w:rsid w:val="00597951"/>
    <w:rsid w:val="005A0836"/>
    <w:rsid w:val="005A0B7E"/>
    <w:rsid w:val="005A24EC"/>
    <w:rsid w:val="005A2830"/>
    <w:rsid w:val="005A32F6"/>
    <w:rsid w:val="005A3500"/>
    <w:rsid w:val="005A37DE"/>
    <w:rsid w:val="005A3838"/>
    <w:rsid w:val="005A3895"/>
    <w:rsid w:val="005A38EE"/>
    <w:rsid w:val="005A39E7"/>
    <w:rsid w:val="005A42EC"/>
    <w:rsid w:val="005A610B"/>
    <w:rsid w:val="005A68F2"/>
    <w:rsid w:val="005A7104"/>
    <w:rsid w:val="005B0519"/>
    <w:rsid w:val="005B09D1"/>
    <w:rsid w:val="005B11D8"/>
    <w:rsid w:val="005B1420"/>
    <w:rsid w:val="005B1459"/>
    <w:rsid w:val="005B1749"/>
    <w:rsid w:val="005B1AFA"/>
    <w:rsid w:val="005B2CFE"/>
    <w:rsid w:val="005B4C6A"/>
    <w:rsid w:val="005B4FA3"/>
    <w:rsid w:val="005B5896"/>
    <w:rsid w:val="005B590A"/>
    <w:rsid w:val="005B5A7C"/>
    <w:rsid w:val="005B6271"/>
    <w:rsid w:val="005B63C6"/>
    <w:rsid w:val="005B6791"/>
    <w:rsid w:val="005C00C2"/>
    <w:rsid w:val="005C0400"/>
    <w:rsid w:val="005C041E"/>
    <w:rsid w:val="005C0445"/>
    <w:rsid w:val="005C0F2D"/>
    <w:rsid w:val="005C104B"/>
    <w:rsid w:val="005C194F"/>
    <w:rsid w:val="005C26B1"/>
    <w:rsid w:val="005C2949"/>
    <w:rsid w:val="005C2BBE"/>
    <w:rsid w:val="005C33B8"/>
    <w:rsid w:val="005C4B4E"/>
    <w:rsid w:val="005C4C38"/>
    <w:rsid w:val="005C61FF"/>
    <w:rsid w:val="005C6AF8"/>
    <w:rsid w:val="005C7030"/>
    <w:rsid w:val="005C7AB3"/>
    <w:rsid w:val="005D0134"/>
    <w:rsid w:val="005D05FF"/>
    <w:rsid w:val="005D070B"/>
    <w:rsid w:val="005D1252"/>
    <w:rsid w:val="005D185E"/>
    <w:rsid w:val="005D2EC2"/>
    <w:rsid w:val="005D2F62"/>
    <w:rsid w:val="005D3160"/>
    <w:rsid w:val="005D40BB"/>
    <w:rsid w:val="005D52E9"/>
    <w:rsid w:val="005D6FEA"/>
    <w:rsid w:val="005E006F"/>
    <w:rsid w:val="005E17C4"/>
    <w:rsid w:val="005E1816"/>
    <w:rsid w:val="005E1DA9"/>
    <w:rsid w:val="005E27B6"/>
    <w:rsid w:val="005E2BE9"/>
    <w:rsid w:val="005E353E"/>
    <w:rsid w:val="005E3A2F"/>
    <w:rsid w:val="005E3C5B"/>
    <w:rsid w:val="005E3EC0"/>
    <w:rsid w:val="005E4638"/>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5C30"/>
    <w:rsid w:val="006076F7"/>
    <w:rsid w:val="00607CFB"/>
    <w:rsid w:val="006111A8"/>
    <w:rsid w:val="00611795"/>
    <w:rsid w:val="006119DE"/>
    <w:rsid w:val="00611E71"/>
    <w:rsid w:val="00612B8E"/>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2D5"/>
    <w:rsid w:val="00621AF9"/>
    <w:rsid w:val="00621C0B"/>
    <w:rsid w:val="0062223B"/>
    <w:rsid w:val="00622267"/>
    <w:rsid w:val="00622896"/>
    <w:rsid w:val="00622B85"/>
    <w:rsid w:val="00623E6D"/>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37A0"/>
    <w:rsid w:val="00633AD1"/>
    <w:rsid w:val="0063407D"/>
    <w:rsid w:val="006346F2"/>
    <w:rsid w:val="006354A7"/>
    <w:rsid w:val="006356B9"/>
    <w:rsid w:val="00635B34"/>
    <w:rsid w:val="00635F1E"/>
    <w:rsid w:val="00637617"/>
    <w:rsid w:val="006378D8"/>
    <w:rsid w:val="0064018F"/>
    <w:rsid w:val="0064090F"/>
    <w:rsid w:val="0064139C"/>
    <w:rsid w:val="00641655"/>
    <w:rsid w:val="0064217D"/>
    <w:rsid w:val="006425B7"/>
    <w:rsid w:val="00642BED"/>
    <w:rsid w:val="00643A15"/>
    <w:rsid w:val="00643BAF"/>
    <w:rsid w:val="00644D82"/>
    <w:rsid w:val="00645471"/>
    <w:rsid w:val="00645E46"/>
    <w:rsid w:val="0064694A"/>
    <w:rsid w:val="0064695B"/>
    <w:rsid w:val="006469C8"/>
    <w:rsid w:val="006474F5"/>
    <w:rsid w:val="006479A7"/>
    <w:rsid w:val="00650C2E"/>
    <w:rsid w:val="00651C59"/>
    <w:rsid w:val="00651E81"/>
    <w:rsid w:val="0065284F"/>
    <w:rsid w:val="00653C5F"/>
    <w:rsid w:val="00654267"/>
    <w:rsid w:val="0065496D"/>
    <w:rsid w:val="00655668"/>
    <w:rsid w:val="00655B85"/>
    <w:rsid w:val="00656356"/>
    <w:rsid w:val="006568FE"/>
    <w:rsid w:val="00656C60"/>
    <w:rsid w:val="00656DE6"/>
    <w:rsid w:val="00656EC0"/>
    <w:rsid w:val="00657879"/>
    <w:rsid w:val="0066043B"/>
    <w:rsid w:val="00660646"/>
    <w:rsid w:val="0066125D"/>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708B9"/>
    <w:rsid w:val="006712BB"/>
    <w:rsid w:val="006719AA"/>
    <w:rsid w:val="00671D33"/>
    <w:rsid w:val="00671DCC"/>
    <w:rsid w:val="00672192"/>
    <w:rsid w:val="006723DD"/>
    <w:rsid w:val="00672591"/>
    <w:rsid w:val="006726C7"/>
    <w:rsid w:val="00672B26"/>
    <w:rsid w:val="00672C1B"/>
    <w:rsid w:val="00673EC4"/>
    <w:rsid w:val="00673F06"/>
    <w:rsid w:val="006742FD"/>
    <w:rsid w:val="006745EE"/>
    <w:rsid w:val="00675968"/>
    <w:rsid w:val="00675CDD"/>
    <w:rsid w:val="00675F16"/>
    <w:rsid w:val="00676739"/>
    <w:rsid w:val="00676C36"/>
    <w:rsid w:val="006770E9"/>
    <w:rsid w:val="0068088D"/>
    <w:rsid w:val="0068102F"/>
    <w:rsid w:val="0068118A"/>
    <w:rsid w:val="006814F7"/>
    <w:rsid w:val="0068155B"/>
    <w:rsid w:val="00683232"/>
    <w:rsid w:val="00683A6C"/>
    <w:rsid w:val="00683CBF"/>
    <w:rsid w:val="00683FA2"/>
    <w:rsid w:val="00684270"/>
    <w:rsid w:val="0068497C"/>
    <w:rsid w:val="00684F60"/>
    <w:rsid w:val="0068632B"/>
    <w:rsid w:val="006879BE"/>
    <w:rsid w:val="00687B2A"/>
    <w:rsid w:val="00690536"/>
    <w:rsid w:val="00690690"/>
    <w:rsid w:val="00690A89"/>
    <w:rsid w:val="00690F0C"/>
    <w:rsid w:val="0069167C"/>
    <w:rsid w:val="00692236"/>
    <w:rsid w:val="006957CD"/>
    <w:rsid w:val="00696AA0"/>
    <w:rsid w:val="006A0620"/>
    <w:rsid w:val="006A0C99"/>
    <w:rsid w:val="006A20B6"/>
    <w:rsid w:val="006A221E"/>
    <w:rsid w:val="006A2741"/>
    <w:rsid w:val="006A3289"/>
    <w:rsid w:val="006A3A17"/>
    <w:rsid w:val="006A4682"/>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D53"/>
    <w:rsid w:val="006B46E4"/>
    <w:rsid w:val="006B4B0D"/>
    <w:rsid w:val="006B4C8A"/>
    <w:rsid w:val="006B4C9E"/>
    <w:rsid w:val="006B5241"/>
    <w:rsid w:val="006B554B"/>
    <w:rsid w:val="006B6126"/>
    <w:rsid w:val="006B65AB"/>
    <w:rsid w:val="006B6F69"/>
    <w:rsid w:val="006B72A3"/>
    <w:rsid w:val="006B795C"/>
    <w:rsid w:val="006B7B7B"/>
    <w:rsid w:val="006B7BFB"/>
    <w:rsid w:val="006C03DE"/>
    <w:rsid w:val="006C049B"/>
    <w:rsid w:val="006C0537"/>
    <w:rsid w:val="006C053B"/>
    <w:rsid w:val="006C0ECC"/>
    <w:rsid w:val="006C1114"/>
    <w:rsid w:val="006C19E4"/>
    <w:rsid w:val="006C1C64"/>
    <w:rsid w:val="006C2162"/>
    <w:rsid w:val="006C2A89"/>
    <w:rsid w:val="006C2FD2"/>
    <w:rsid w:val="006C3193"/>
    <w:rsid w:val="006C32FF"/>
    <w:rsid w:val="006C3533"/>
    <w:rsid w:val="006C40B4"/>
    <w:rsid w:val="006C5448"/>
    <w:rsid w:val="006C5938"/>
    <w:rsid w:val="006C689B"/>
    <w:rsid w:val="006C6F37"/>
    <w:rsid w:val="006C7B34"/>
    <w:rsid w:val="006D0197"/>
    <w:rsid w:val="006D12EC"/>
    <w:rsid w:val="006D1327"/>
    <w:rsid w:val="006D22E9"/>
    <w:rsid w:val="006D3327"/>
    <w:rsid w:val="006D355D"/>
    <w:rsid w:val="006D3C43"/>
    <w:rsid w:val="006D520B"/>
    <w:rsid w:val="006D5B8F"/>
    <w:rsid w:val="006D7BCA"/>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D86"/>
    <w:rsid w:val="006E5E0A"/>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E63"/>
    <w:rsid w:val="00700901"/>
    <w:rsid w:val="00701682"/>
    <w:rsid w:val="0070201A"/>
    <w:rsid w:val="00702449"/>
    <w:rsid w:val="0070275C"/>
    <w:rsid w:val="007033AB"/>
    <w:rsid w:val="00707428"/>
    <w:rsid w:val="0071042D"/>
    <w:rsid w:val="00711F95"/>
    <w:rsid w:val="0071256A"/>
    <w:rsid w:val="007127C7"/>
    <w:rsid w:val="007128C9"/>
    <w:rsid w:val="00712984"/>
    <w:rsid w:val="007138B6"/>
    <w:rsid w:val="00715D08"/>
    <w:rsid w:val="00715DD4"/>
    <w:rsid w:val="00716ABD"/>
    <w:rsid w:val="00716EDE"/>
    <w:rsid w:val="007175E5"/>
    <w:rsid w:val="0071765E"/>
    <w:rsid w:val="00717982"/>
    <w:rsid w:val="00717EA3"/>
    <w:rsid w:val="0072003A"/>
    <w:rsid w:val="00720450"/>
    <w:rsid w:val="007204D7"/>
    <w:rsid w:val="00721215"/>
    <w:rsid w:val="00722A0B"/>
    <w:rsid w:val="00722AA6"/>
    <w:rsid w:val="00723DE4"/>
    <w:rsid w:val="00724121"/>
    <w:rsid w:val="00724738"/>
    <w:rsid w:val="00724CD9"/>
    <w:rsid w:val="007253CB"/>
    <w:rsid w:val="00725A9F"/>
    <w:rsid w:val="007263C6"/>
    <w:rsid w:val="00726BE9"/>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5AA"/>
    <w:rsid w:val="007406CC"/>
    <w:rsid w:val="00740BA9"/>
    <w:rsid w:val="00741BFE"/>
    <w:rsid w:val="0074271C"/>
    <w:rsid w:val="00743823"/>
    <w:rsid w:val="00743A35"/>
    <w:rsid w:val="00743DE1"/>
    <w:rsid w:val="0074456A"/>
    <w:rsid w:val="00744E7C"/>
    <w:rsid w:val="007477F2"/>
    <w:rsid w:val="00747866"/>
    <w:rsid w:val="00747C4B"/>
    <w:rsid w:val="00750FB2"/>
    <w:rsid w:val="007523C2"/>
    <w:rsid w:val="00752E51"/>
    <w:rsid w:val="00754ACB"/>
    <w:rsid w:val="00754CC7"/>
    <w:rsid w:val="00755817"/>
    <w:rsid w:val="00756479"/>
    <w:rsid w:val="007568B6"/>
    <w:rsid w:val="0075777C"/>
    <w:rsid w:val="00757F7C"/>
    <w:rsid w:val="007600F1"/>
    <w:rsid w:val="00760507"/>
    <w:rsid w:val="00761DBC"/>
    <w:rsid w:val="00762AAE"/>
    <w:rsid w:val="00762FC2"/>
    <w:rsid w:val="0076302D"/>
    <w:rsid w:val="0076305C"/>
    <w:rsid w:val="007635FB"/>
    <w:rsid w:val="00763C0D"/>
    <w:rsid w:val="007642DE"/>
    <w:rsid w:val="007644C0"/>
    <w:rsid w:val="00764DCE"/>
    <w:rsid w:val="00764EDB"/>
    <w:rsid w:val="007651E5"/>
    <w:rsid w:val="00765284"/>
    <w:rsid w:val="00765684"/>
    <w:rsid w:val="0076677F"/>
    <w:rsid w:val="00767804"/>
    <w:rsid w:val="007704F3"/>
    <w:rsid w:val="007719E9"/>
    <w:rsid w:val="00771EC8"/>
    <w:rsid w:val="00773172"/>
    <w:rsid w:val="007732A0"/>
    <w:rsid w:val="00773749"/>
    <w:rsid w:val="00773B8C"/>
    <w:rsid w:val="00774FC8"/>
    <w:rsid w:val="00775A84"/>
    <w:rsid w:val="00775B09"/>
    <w:rsid w:val="0077721E"/>
    <w:rsid w:val="00780BB7"/>
    <w:rsid w:val="00782235"/>
    <w:rsid w:val="007825C0"/>
    <w:rsid w:val="007855C3"/>
    <w:rsid w:val="00785D78"/>
    <w:rsid w:val="00786045"/>
    <w:rsid w:val="00786239"/>
    <w:rsid w:val="0078656E"/>
    <w:rsid w:val="00786EFC"/>
    <w:rsid w:val="00787027"/>
    <w:rsid w:val="007877DE"/>
    <w:rsid w:val="00787DBD"/>
    <w:rsid w:val="00787E1A"/>
    <w:rsid w:val="00787E7C"/>
    <w:rsid w:val="007910E1"/>
    <w:rsid w:val="007911FC"/>
    <w:rsid w:val="00792351"/>
    <w:rsid w:val="00792430"/>
    <w:rsid w:val="0079257F"/>
    <w:rsid w:val="00793624"/>
    <w:rsid w:val="0079371D"/>
    <w:rsid w:val="00793787"/>
    <w:rsid w:val="00793C3D"/>
    <w:rsid w:val="00794B18"/>
    <w:rsid w:val="00795989"/>
    <w:rsid w:val="00795A2A"/>
    <w:rsid w:val="00796919"/>
    <w:rsid w:val="007970FF"/>
    <w:rsid w:val="0079764B"/>
    <w:rsid w:val="0079769D"/>
    <w:rsid w:val="007A000D"/>
    <w:rsid w:val="007A00FB"/>
    <w:rsid w:val="007A0963"/>
    <w:rsid w:val="007A1364"/>
    <w:rsid w:val="007A146A"/>
    <w:rsid w:val="007A1739"/>
    <w:rsid w:val="007A1CED"/>
    <w:rsid w:val="007A26C8"/>
    <w:rsid w:val="007A2D06"/>
    <w:rsid w:val="007A349C"/>
    <w:rsid w:val="007A49DC"/>
    <w:rsid w:val="007A4C28"/>
    <w:rsid w:val="007A508D"/>
    <w:rsid w:val="007A59CF"/>
    <w:rsid w:val="007A6248"/>
    <w:rsid w:val="007A7EBE"/>
    <w:rsid w:val="007B0B19"/>
    <w:rsid w:val="007B1119"/>
    <w:rsid w:val="007B1167"/>
    <w:rsid w:val="007B1D5B"/>
    <w:rsid w:val="007B2654"/>
    <w:rsid w:val="007B2678"/>
    <w:rsid w:val="007B2707"/>
    <w:rsid w:val="007B3089"/>
    <w:rsid w:val="007B3203"/>
    <w:rsid w:val="007B3FEF"/>
    <w:rsid w:val="007B3FF0"/>
    <w:rsid w:val="007B4331"/>
    <w:rsid w:val="007B4BC3"/>
    <w:rsid w:val="007B6989"/>
    <w:rsid w:val="007B6C23"/>
    <w:rsid w:val="007B7025"/>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7BC"/>
    <w:rsid w:val="007C6A43"/>
    <w:rsid w:val="007C7261"/>
    <w:rsid w:val="007D036C"/>
    <w:rsid w:val="007D1A18"/>
    <w:rsid w:val="007D2AE1"/>
    <w:rsid w:val="007D2F9E"/>
    <w:rsid w:val="007D2FE0"/>
    <w:rsid w:val="007D6FF5"/>
    <w:rsid w:val="007D70A2"/>
    <w:rsid w:val="007E0F95"/>
    <w:rsid w:val="007E111D"/>
    <w:rsid w:val="007E158E"/>
    <w:rsid w:val="007E2649"/>
    <w:rsid w:val="007E2939"/>
    <w:rsid w:val="007E31BC"/>
    <w:rsid w:val="007E3AD1"/>
    <w:rsid w:val="007E3F6B"/>
    <w:rsid w:val="007E4169"/>
    <w:rsid w:val="007E4F4C"/>
    <w:rsid w:val="007E5471"/>
    <w:rsid w:val="007E54A6"/>
    <w:rsid w:val="007E551B"/>
    <w:rsid w:val="007E5EF8"/>
    <w:rsid w:val="007E5FC1"/>
    <w:rsid w:val="007E6E9F"/>
    <w:rsid w:val="007E719B"/>
    <w:rsid w:val="007E71F7"/>
    <w:rsid w:val="007E75BC"/>
    <w:rsid w:val="007F0B26"/>
    <w:rsid w:val="007F31A8"/>
    <w:rsid w:val="007F3D98"/>
    <w:rsid w:val="007F42DC"/>
    <w:rsid w:val="007F56D3"/>
    <w:rsid w:val="007F5A51"/>
    <w:rsid w:val="007F5F7D"/>
    <w:rsid w:val="007F6749"/>
    <w:rsid w:val="0080049C"/>
    <w:rsid w:val="00800B4E"/>
    <w:rsid w:val="00801A29"/>
    <w:rsid w:val="00801B61"/>
    <w:rsid w:val="008025E1"/>
    <w:rsid w:val="008028CE"/>
    <w:rsid w:val="00802AAF"/>
    <w:rsid w:val="00803963"/>
    <w:rsid w:val="00803A96"/>
    <w:rsid w:val="00803CD0"/>
    <w:rsid w:val="00804A3E"/>
    <w:rsid w:val="008055F9"/>
    <w:rsid w:val="00805E6E"/>
    <w:rsid w:val="0080621A"/>
    <w:rsid w:val="00806B0E"/>
    <w:rsid w:val="00807256"/>
    <w:rsid w:val="00807665"/>
    <w:rsid w:val="00810263"/>
    <w:rsid w:val="0081092D"/>
    <w:rsid w:val="00810C7B"/>
    <w:rsid w:val="00810F08"/>
    <w:rsid w:val="008115BA"/>
    <w:rsid w:val="00811DB9"/>
    <w:rsid w:val="00812398"/>
    <w:rsid w:val="008123E6"/>
    <w:rsid w:val="008125CE"/>
    <w:rsid w:val="00812A13"/>
    <w:rsid w:val="00814783"/>
    <w:rsid w:val="00814CFB"/>
    <w:rsid w:val="00815D86"/>
    <w:rsid w:val="0081692A"/>
    <w:rsid w:val="00816AAF"/>
    <w:rsid w:val="008171E1"/>
    <w:rsid w:val="00820209"/>
    <w:rsid w:val="008206D9"/>
    <w:rsid w:val="0082187A"/>
    <w:rsid w:val="008223D9"/>
    <w:rsid w:val="0082267C"/>
    <w:rsid w:val="0082310F"/>
    <w:rsid w:val="00823DB7"/>
    <w:rsid w:val="00823F28"/>
    <w:rsid w:val="00824B4E"/>
    <w:rsid w:val="00824C12"/>
    <w:rsid w:val="00824FC5"/>
    <w:rsid w:val="008251A9"/>
    <w:rsid w:val="00826A1E"/>
    <w:rsid w:val="00830832"/>
    <w:rsid w:val="008308FA"/>
    <w:rsid w:val="00831530"/>
    <w:rsid w:val="008325B7"/>
    <w:rsid w:val="008328DD"/>
    <w:rsid w:val="00832D9F"/>
    <w:rsid w:val="008357DB"/>
    <w:rsid w:val="00835ECA"/>
    <w:rsid w:val="00836118"/>
    <w:rsid w:val="00836458"/>
    <w:rsid w:val="0083732F"/>
    <w:rsid w:val="008379EE"/>
    <w:rsid w:val="00837CBC"/>
    <w:rsid w:val="00840511"/>
    <w:rsid w:val="008411EF"/>
    <w:rsid w:val="00841C3B"/>
    <w:rsid w:val="008426CC"/>
    <w:rsid w:val="00842788"/>
    <w:rsid w:val="00842B97"/>
    <w:rsid w:val="00842BB2"/>
    <w:rsid w:val="00842E85"/>
    <w:rsid w:val="008435D6"/>
    <w:rsid w:val="00843724"/>
    <w:rsid w:val="008446D9"/>
    <w:rsid w:val="0084570C"/>
    <w:rsid w:val="0084790C"/>
    <w:rsid w:val="00847A5A"/>
    <w:rsid w:val="00847E8D"/>
    <w:rsid w:val="00847F09"/>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80B"/>
    <w:rsid w:val="0086286D"/>
    <w:rsid w:val="00862A4A"/>
    <w:rsid w:val="00862CCA"/>
    <w:rsid w:val="0086333C"/>
    <w:rsid w:val="008634C6"/>
    <w:rsid w:val="00864911"/>
    <w:rsid w:val="00865820"/>
    <w:rsid w:val="00865E77"/>
    <w:rsid w:val="008666E0"/>
    <w:rsid w:val="00867138"/>
    <w:rsid w:val="00867508"/>
    <w:rsid w:val="00867ECF"/>
    <w:rsid w:val="00870733"/>
    <w:rsid w:val="00870A71"/>
    <w:rsid w:val="00870B04"/>
    <w:rsid w:val="008716AC"/>
    <w:rsid w:val="00871793"/>
    <w:rsid w:val="008717DA"/>
    <w:rsid w:val="008719D9"/>
    <w:rsid w:val="00871BB8"/>
    <w:rsid w:val="00871F34"/>
    <w:rsid w:val="0087241D"/>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4D4"/>
    <w:rsid w:val="0088260D"/>
    <w:rsid w:val="00882848"/>
    <w:rsid w:val="00882CF2"/>
    <w:rsid w:val="00882FE0"/>
    <w:rsid w:val="00884166"/>
    <w:rsid w:val="0088424C"/>
    <w:rsid w:val="00884BC6"/>
    <w:rsid w:val="00890357"/>
    <w:rsid w:val="00891500"/>
    <w:rsid w:val="008919E2"/>
    <w:rsid w:val="00892B80"/>
    <w:rsid w:val="0089387A"/>
    <w:rsid w:val="00894767"/>
    <w:rsid w:val="008948ED"/>
    <w:rsid w:val="0089591D"/>
    <w:rsid w:val="00895DBB"/>
    <w:rsid w:val="00896622"/>
    <w:rsid w:val="008967FB"/>
    <w:rsid w:val="00896B09"/>
    <w:rsid w:val="00896C81"/>
    <w:rsid w:val="00897505"/>
    <w:rsid w:val="008977AF"/>
    <w:rsid w:val="00897ABE"/>
    <w:rsid w:val="00897C7F"/>
    <w:rsid w:val="00897E0A"/>
    <w:rsid w:val="00897E2B"/>
    <w:rsid w:val="00897F14"/>
    <w:rsid w:val="008A066D"/>
    <w:rsid w:val="008A163C"/>
    <w:rsid w:val="008A1EEF"/>
    <w:rsid w:val="008A2B0E"/>
    <w:rsid w:val="008A3FFC"/>
    <w:rsid w:val="008A40D7"/>
    <w:rsid w:val="008A44F8"/>
    <w:rsid w:val="008A4B8B"/>
    <w:rsid w:val="008A5057"/>
    <w:rsid w:val="008A58AA"/>
    <w:rsid w:val="008A63CE"/>
    <w:rsid w:val="008A68AA"/>
    <w:rsid w:val="008A6C63"/>
    <w:rsid w:val="008A70D6"/>
    <w:rsid w:val="008A772F"/>
    <w:rsid w:val="008A77AC"/>
    <w:rsid w:val="008B02AC"/>
    <w:rsid w:val="008B0EA4"/>
    <w:rsid w:val="008B139C"/>
    <w:rsid w:val="008B1B7A"/>
    <w:rsid w:val="008B1E5E"/>
    <w:rsid w:val="008B2735"/>
    <w:rsid w:val="008B3837"/>
    <w:rsid w:val="008B3C1C"/>
    <w:rsid w:val="008B452A"/>
    <w:rsid w:val="008B50E2"/>
    <w:rsid w:val="008B5985"/>
    <w:rsid w:val="008B6338"/>
    <w:rsid w:val="008B70B5"/>
    <w:rsid w:val="008C0237"/>
    <w:rsid w:val="008C08BA"/>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E6F"/>
    <w:rsid w:val="008D4099"/>
    <w:rsid w:val="008D4804"/>
    <w:rsid w:val="008D5E78"/>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90E"/>
    <w:rsid w:val="008F2FC1"/>
    <w:rsid w:val="008F3A78"/>
    <w:rsid w:val="008F3B21"/>
    <w:rsid w:val="008F3C53"/>
    <w:rsid w:val="008F4920"/>
    <w:rsid w:val="008F4963"/>
    <w:rsid w:val="008F4E23"/>
    <w:rsid w:val="008F4FAC"/>
    <w:rsid w:val="008F5D5B"/>
    <w:rsid w:val="008F7053"/>
    <w:rsid w:val="008F708B"/>
    <w:rsid w:val="008F77A3"/>
    <w:rsid w:val="008F79BF"/>
    <w:rsid w:val="00901343"/>
    <w:rsid w:val="00901929"/>
    <w:rsid w:val="009019BA"/>
    <w:rsid w:val="0090201B"/>
    <w:rsid w:val="00902065"/>
    <w:rsid w:val="00902237"/>
    <w:rsid w:val="009023AB"/>
    <w:rsid w:val="00902531"/>
    <w:rsid w:val="0090260E"/>
    <w:rsid w:val="00902B0F"/>
    <w:rsid w:val="0090342C"/>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F20"/>
    <w:rsid w:val="009134CC"/>
    <w:rsid w:val="00913E9F"/>
    <w:rsid w:val="00914B31"/>
    <w:rsid w:val="0091509D"/>
    <w:rsid w:val="0091616F"/>
    <w:rsid w:val="009172D1"/>
    <w:rsid w:val="00917667"/>
    <w:rsid w:val="009177EA"/>
    <w:rsid w:val="00917973"/>
    <w:rsid w:val="009200BB"/>
    <w:rsid w:val="00920661"/>
    <w:rsid w:val="00920958"/>
    <w:rsid w:val="00920F50"/>
    <w:rsid w:val="0092137C"/>
    <w:rsid w:val="009215FF"/>
    <w:rsid w:val="00921B0F"/>
    <w:rsid w:val="00922211"/>
    <w:rsid w:val="00923514"/>
    <w:rsid w:val="0092410B"/>
    <w:rsid w:val="009243F7"/>
    <w:rsid w:val="00924CB6"/>
    <w:rsid w:val="00924FD6"/>
    <w:rsid w:val="00925908"/>
    <w:rsid w:val="00925C29"/>
    <w:rsid w:val="00926769"/>
    <w:rsid w:val="00926A63"/>
    <w:rsid w:val="00927011"/>
    <w:rsid w:val="009271B0"/>
    <w:rsid w:val="009272FE"/>
    <w:rsid w:val="00927826"/>
    <w:rsid w:val="00927F12"/>
    <w:rsid w:val="00927FD3"/>
    <w:rsid w:val="009302C5"/>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FD"/>
    <w:rsid w:val="00941E39"/>
    <w:rsid w:val="009420FA"/>
    <w:rsid w:val="009423B0"/>
    <w:rsid w:val="00942794"/>
    <w:rsid w:val="009427EC"/>
    <w:rsid w:val="00943403"/>
    <w:rsid w:val="00943519"/>
    <w:rsid w:val="00943BBF"/>
    <w:rsid w:val="00943D77"/>
    <w:rsid w:val="00945C21"/>
    <w:rsid w:val="00945D04"/>
    <w:rsid w:val="0094777C"/>
    <w:rsid w:val="009507FB"/>
    <w:rsid w:val="00950B52"/>
    <w:rsid w:val="00952E12"/>
    <w:rsid w:val="009530D3"/>
    <w:rsid w:val="009535EA"/>
    <w:rsid w:val="009537D6"/>
    <w:rsid w:val="009538E3"/>
    <w:rsid w:val="009549C2"/>
    <w:rsid w:val="0095521F"/>
    <w:rsid w:val="0095684E"/>
    <w:rsid w:val="00956EBF"/>
    <w:rsid w:val="00957699"/>
    <w:rsid w:val="00957E5C"/>
    <w:rsid w:val="00960859"/>
    <w:rsid w:val="00961751"/>
    <w:rsid w:val="00961F52"/>
    <w:rsid w:val="009626C9"/>
    <w:rsid w:val="0096315C"/>
    <w:rsid w:val="00963534"/>
    <w:rsid w:val="00964202"/>
    <w:rsid w:val="009642E7"/>
    <w:rsid w:val="00964724"/>
    <w:rsid w:val="0096498D"/>
    <w:rsid w:val="00965102"/>
    <w:rsid w:val="009675B4"/>
    <w:rsid w:val="00967814"/>
    <w:rsid w:val="00967B0D"/>
    <w:rsid w:val="00967B7E"/>
    <w:rsid w:val="0097022F"/>
    <w:rsid w:val="0097024E"/>
    <w:rsid w:val="00970639"/>
    <w:rsid w:val="00970DE3"/>
    <w:rsid w:val="0097119B"/>
    <w:rsid w:val="00971372"/>
    <w:rsid w:val="00971879"/>
    <w:rsid w:val="009719D0"/>
    <w:rsid w:val="00971BC1"/>
    <w:rsid w:val="00971C7D"/>
    <w:rsid w:val="009725E7"/>
    <w:rsid w:val="00972A0C"/>
    <w:rsid w:val="009738E8"/>
    <w:rsid w:val="0097399E"/>
    <w:rsid w:val="00974A17"/>
    <w:rsid w:val="00975027"/>
    <w:rsid w:val="009750A4"/>
    <w:rsid w:val="009756EF"/>
    <w:rsid w:val="00975AE8"/>
    <w:rsid w:val="00975C68"/>
    <w:rsid w:val="009764EF"/>
    <w:rsid w:val="0097660C"/>
    <w:rsid w:val="00976D69"/>
    <w:rsid w:val="00977492"/>
    <w:rsid w:val="0098077B"/>
    <w:rsid w:val="009818C3"/>
    <w:rsid w:val="00981E88"/>
    <w:rsid w:val="00982E3A"/>
    <w:rsid w:val="009839E7"/>
    <w:rsid w:val="009847DF"/>
    <w:rsid w:val="00984896"/>
    <w:rsid w:val="009849FD"/>
    <w:rsid w:val="00984A91"/>
    <w:rsid w:val="00985708"/>
    <w:rsid w:val="00985A1F"/>
    <w:rsid w:val="00986BEB"/>
    <w:rsid w:val="0098792D"/>
    <w:rsid w:val="00990A1B"/>
    <w:rsid w:val="00990A28"/>
    <w:rsid w:val="009913B3"/>
    <w:rsid w:val="00991C74"/>
    <w:rsid w:val="00991F2B"/>
    <w:rsid w:val="009933C1"/>
    <w:rsid w:val="009936CC"/>
    <w:rsid w:val="0099372D"/>
    <w:rsid w:val="0099373E"/>
    <w:rsid w:val="00994CDD"/>
    <w:rsid w:val="00995549"/>
    <w:rsid w:val="00995708"/>
    <w:rsid w:val="00995E0A"/>
    <w:rsid w:val="00996527"/>
    <w:rsid w:val="00996AE5"/>
    <w:rsid w:val="00996BEA"/>
    <w:rsid w:val="00997AAB"/>
    <w:rsid w:val="009A02C0"/>
    <w:rsid w:val="009A02D8"/>
    <w:rsid w:val="009A0BAC"/>
    <w:rsid w:val="009A0FD7"/>
    <w:rsid w:val="009A159C"/>
    <w:rsid w:val="009A1E0E"/>
    <w:rsid w:val="009A29A3"/>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A7FAD"/>
    <w:rsid w:val="009B06B6"/>
    <w:rsid w:val="009B0926"/>
    <w:rsid w:val="009B0B17"/>
    <w:rsid w:val="009B123F"/>
    <w:rsid w:val="009B15DA"/>
    <w:rsid w:val="009B27EE"/>
    <w:rsid w:val="009B33BC"/>
    <w:rsid w:val="009B345F"/>
    <w:rsid w:val="009B3D94"/>
    <w:rsid w:val="009B4D5D"/>
    <w:rsid w:val="009B5062"/>
    <w:rsid w:val="009B5316"/>
    <w:rsid w:val="009B68A2"/>
    <w:rsid w:val="009B7589"/>
    <w:rsid w:val="009C052B"/>
    <w:rsid w:val="009C07D4"/>
    <w:rsid w:val="009C0851"/>
    <w:rsid w:val="009C1417"/>
    <w:rsid w:val="009C2392"/>
    <w:rsid w:val="009C239C"/>
    <w:rsid w:val="009C2558"/>
    <w:rsid w:val="009C3066"/>
    <w:rsid w:val="009C382C"/>
    <w:rsid w:val="009C3A2F"/>
    <w:rsid w:val="009C54C0"/>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11B7"/>
    <w:rsid w:val="009E12E6"/>
    <w:rsid w:val="009E2017"/>
    <w:rsid w:val="009E23B8"/>
    <w:rsid w:val="009E367C"/>
    <w:rsid w:val="009E37B2"/>
    <w:rsid w:val="009E4253"/>
    <w:rsid w:val="009E5249"/>
    <w:rsid w:val="009E5336"/>
    <w:rsid w:val="009E53C9"/>
    <w:rsid w:val="009E5515"/>
    <w:rsid w:val="009E56FB"/>
    <w:rsid w:val="009E5802"/>
    <w:rsid w:val="009F0727"/>
    <w:rsid w:val="009F0A81"/>
    <w:rsid w:val="009F0B4F"/>
    <w:rsid w:val="009F0B7C"/>
    <w:rsid w:val="009F0C99"/>
    <w:rsid w:val="009F0E3B"/>
    <w:rsid w:val="009F17C9"/>
    <w:rsid w:val="009F1B0E"/>
    <w:rsid w:val="009F247B"/>
    <w:rsid w:val="009F2641"/>
    <w:rsid w:val="009F3101"/>
    <w:rsid w:val="009F3111"/>
    <w:rsid w:val="009F3AB1"/>
    <w:rsid w:val="009F4633"/>
    <w:rsid w:val="009F4DA0"/>
    <w:rsid w:val="009F4DDA"/>
    <w:rsid w:val="009F5735"/>
    <w:rsid w:val="009F5942"/>
    <w:rsid w:val="009F5B03"/>
    <w:rsid w:val="009F5FFD"/>
    <w:rsid w:val="009F67FA"/>
    <w:rsid w:val="009F6843"/>
    <w:rsid w:val="009F763C"/>
    <w:rsid w:val="009F7873"/>
    <w:rsid w:val="009F7A19"/>
    <w:rsid w:val="00A00725"/>
    <w:rsid w:val="00A0104F"/>
    <w:rsid w:val="00A01450"/>
    <w:rsid w:val="00A02671"/>
    <w:rsid w:val="00A02862"/>
    <w:rsid w:val="00A03091"/>
    <w:rsid w:val="00A04B41"/>
    <w:rsid w:val="00A04CF3"/>
    <w:rsid w:val="00A056F5"/>
    <w:rsid w:val="00A057ED"/>
    <w:rsid w:val="00A05A62"/>
    <w:rsid w:val="00A05E49"/>
    <w:rsid w:val="00A06395"/>
    <w:rsid w:val="00A06494"/>
    <w:rsid w:val="00A0654A"/>
    <w:rsid w:val="00A072B1"/>
    <w:rsid w:val="00A075E2"/>
    <w:rsid w:val="00A07682"/>
    <w:rsid w:val="00A10043"/>
    <w:rsid w:val="00A10CE3"/>
    <w:rsid w:val="00A10FC4"/>
    <w:rsid w:val="00A11A9A"/>
    <w:rsid w:val="00A11C16"/>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72CF"/>
    <w:rsid w:val="00A17B90"/>
    <w:rsid w:val="00A17E14"/>
    <w:rsid w:val="00A2020A"/>
    <w:rsid w:val="00A20489"/>
    <w:rsid w:val="00A20887"/>
    <w:rsid w:val="00A218AC"/>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220A"/>
    <w:rsid w:val="00A427E0"/>
    <w:rsid w:val="00A4299E"/>
    <w:rsid w:val="00A434AE"/>
    <w:rsid w:val="00A446E1"/>
    <w:rsid w:val="00A44F76"/>
    <w:rsid w:val="00A4514C"/>
    <w:rsid w:val="00A466D4"/>
    <w:rsid w:val="00A4697D"/>
    <w:rsid w:val="00A46CD2"/>
    <w:rsid w:val="00A5026F"/>
    <w:rsid w:val="00A507E4"/>
    <w:rsid w:val="00A50F7A"/>
    <w:rsid w:val="00A51515"/>
    <w:rsid w:val="00A515CF"/>
    <w:rsid w:val="00A523D7"/>
    <w:rsid w:val="00A54630"/>
    <w:rsid w:val="00A55852"/>
    <w:rsid w:val="00A55DF6"/>
    <w:rsid w:val="00A55FAD"/>
    <w:rsid w:val="00A56A47"/>
    <w:rsid w:val="00A57254"/>
    <w:rsid w:val="00A60333"/>
    <w:rsid w:val="00A60624"/>
    <w:rsid w:val="00A60635"/>
    <w:rsid w:val="00A60792"/>
    <w:rsid w:val="00A60F5C"/>
    <w:rsid w:val="00A6189C"/>
    <w:rsid w:val="00A61D32"/>
    <w:rsid w:val="00A62377"/>
    <w:rsid w:val="00A624F3"/>
    <w:rsid w:val="00A625C7"/>
    <w:rsid w:val="00A62899"/>
    <w:rsid w:val="00A6397C"/>
    <w:rsid w:val="00A63D26"/>
    <w:rsid w:val="00A651DE"/>
    <w:rsid w:val="00A6544B"/>
    <w:rsid w:val="00A657C9"/>
    <w:rsid w:val="00A65F85"/>
    <w:rsid w:val="00A66401"/>
    <w:rsid w:val="00A66EDD"/>
    <w:rsid w:val="00A67F67"/>
    <w:rsid w:val="00A71492"/>
    <w:rsid w:val="00A715FF"/>
    <w:rsid w:val="00A71BF7"/>
    <w:rsid w:val="00A725E8"/>
    <w:rsid w:val="00A729C3"/>
    <w:rsid w:val="00A73550"/>
    <w:rsid w:val="00A73987"/>
    <w:rsid w:val="00A73B63"/>
    <w:rsid w:val="00A749AD"/>
    <w:rsid w:val="00A74B2A"/>
    <w:rsid w:val="00A74CC8"/>
    <w:rsid w:val="00A757B3"/>
    <w:rsid w:val="00A7609C"/>
    <w:rsid w:val="00A766D1"/>
    <w:rsid w:val="00A76AC5"/>
    <w:rsid w:val="00A7711A"/>
    <w:rsid w:val="00A772D9"/>
    <w:rsid w:val="00A7798A"/>
    <w:rsid w:val="00A80313"/>
    <w:rsid w:val="00A80A5F"/>
    <w:rsid w:val="00A813BF"/>
    <w:rsid w:val="00A81705"/>
    <w:rsid w:val="00A82B15"/>
    <w:rsid w:val="00A84639"/>
    <w:rsid w:val="00A84A62"/>
    <w:rsid w:val="00A84C7D"/>
    <w:rsid w:val="00A85215"/>
    <w:rsid w:val="00A85250"/>
    <w:rsid w:val="00A855CD"/>
    <w:rsid w:val="00A86927"/>
    <w:rsid w:val="00A87D08"/>
    <w:rsid w:val="00A91A6A"/>
    <w:rsid w:val="00A9215F"/>
    <w:rsid w:val="00A9262B"/>
    <w:rsid w:val="00A93437"/>
    <w:rsid w:val="00A94205"/>
    <w:rsid w:val="00A94F7B"/>
    <w:rsid w:val="00A95700"/>
    <w:rsid w:val="00A95919"/>
    <w:rsid w:val="00A95B9D"/>
    <w:rsid w:val="00A95D03"/>
    <w:rsid w:val="00A95F50"/>
    <w:rsid w:val="00A964E5"/>
    <w:rsid w:val="00A96749"/>
    <w:rsid w:val="00A96750"/>
    <w:rsid w:val="00A97B4A"/>
    <w:rsid w:val="00A97CF3"/>
    <w:rsid w:val="00AA005D"/>
    <w:rsid w:val="00AA0806"/>
    <w:rsid w:val="00AA18F0"/>
    <w:rsid w:val="00AA19CB"/>
    <w:rsid w:val="00AA1B34"/>
    <w:rsid w:val="00AA45D9"/>
    <w:rsid w:val="00AA538C"/>
    <w:rsid w:val="00AA5B15"/>
    <w:rsid w:val="00AA686C"/>
    <w:rsid w:val="00AB02AE"/>
    <w:rsid w:val="00AB1304"/>
    <w:rsid w:val="00AB15C6"/>
    <w:rsid w:val="00AB174C"/>
    <w:rsid w:val="00AB1ECE"/>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F3B"/>
    <w:rsid w:val="00AC00B6"/>
    <w:rsid w:val="00AC0850"/>
    <w:rsid w:val="00AC110F"/>
    <w:rsid w:val="00AC1247"/>
    <w:rsid w:val="00AC1924"/>
    <w:rsid w:val="00AC302E"/>
    <w:rsid w:val="00AC30FD"/>
    <w:rsid w:val="00AC3F7E"/>
    <w:rsid w:val="00AC401D"/>
    <w:rsid w:val="00AC4877"/>
    <w:rsid w:val="00AC52C1"/>
    <w:rsid w:val="00AC56D9"/>
    <w:rsid w:val="00AC5822"/>
    <w:rsid w:val="00AC59C6"/>
    <w:rsid w:val="00AC5FFB"/>
    <w:rsid w:val="00AC6897"/>
    <w:rsid w:val="00AC6E48"/>
    <w:rsid w:val="00AC794B"/>
    <w:rsid w:val="00AD005A"/>
    <w:rsid w:val="00AD0FBB"/>
    <w:rsid w:val="00AD1B6B"/>
    <w:rsid w:val="00AD1FED"/>
    <w:rsid w:val="00AD252E"/>
    <w:rsid w:val="00AD284B"/>
    <w:rsid w:val="00AD2A21"/>
    <w:rsid w:val="00AD2E1E"/>
    <w:rsid w:val="00AD31E9"/>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6AD7"/>
    <w:rsid w:val="00AE7C4B"/>
    <w:rsid w:val="00AF04FC"/>
    <w:rsid w:val="00AF0A0C"/>
    <w:rsid w:val="00AF1772"/>
    <w:rsid w:val="00AF1E3D"/>
    <w:rsid w:val="00AF21CB"/>
    <w:rsid w:val="00AF2587"/>
    <w:rsid w:val="00AF3021"/>
    <w:rsid w:val="00AF3338"/>
    <w:rsid w:val="00AF48C9"/>
    <w:rsid w:val="00AF663D"/>
    <w:rsid w:val="00AF6C5C"/>
    <w:rsid w:val="00AF6F81"/>
    <w:rsid w:val="00B008DF"/>
    <w:rsid w:val="00B00EDC"/>
    <w:rsid w:val="00B00FF3"/>
    <w:rsid w:val="00B01631"/>
    <w:rsid w:val="00B01F6A"/>
    <w:rsid w:val="00B027E7"/>
    <w:rsid w:val="00B02CBC"/>
    <w:rsid w:val="00B02F69"/>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FDB"/>
    <w:rsid w:val="00B1317B"/>
    <w:rsid w:val="00B132BA"/>
    <w:rsid w:val="00B1331E"/>
    <w:rsid w:val="00B13F75"/>
    <w:rsid w:val="00B1444C"/>
    <w:rsid w:val="00B14F1D"/>
    <w:rsid w:val="00B154A2"/>
    <w:rsid w:val="00B1568B"/>
    <w:rsid w:val="00B15FBB"/>
    <w:rsid w:val="00B1657C"/>
    <w:rsid w:val="00B16DBD"/>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F60"/>
    <w:rsid w:val="00B31300"/>
    <w:rsid w:val="00B31381"/>
    <w:rsid w:val="00B31E6D"/>
    <w:rsid w:val="00B321AC"/>
    <w:rsid w:val="00B32B18"/>
    <w:rsid w:val="00B33374"/>
    <w:rsid w:val="00B334CD"/>
    <w:rsid w:val="00B33726"/>
    <w:rsid w:val="00B3496C"/>
    <w:rsid w:val="00B35246"/>
    <w:rsid w:val="00B35CF6"/>
    <w:rsid w:val="00B35F17"/>
    <w:rsid w:val="00B35FE0"/>
    <w:rsid w:val="00B36F2B"/>
    <w:rsid w:val="00B376B7"/>
    <w:rsid w:val="00B4055E"/>
    <w:rsid w:val="00B40990"/>
    <w:rsid w:val="00B41491"/>
    <w:rsid w:val="00B416DA"/>
    <w:rsid w:val="00B41D02"/>
    <w:rsid w:val="00B42380"/>
    <w:rsid w:val="00B427DA"/>
    <w:rsid w:val="00B42C62"/>
    <w:rsid w:val="00B42FC0"/>
    <w:rsid w:val="00B430FF"/>
    <w:rsid w:val="00B431CB"/>
    <w:rsid w:val="00B43726"/>
    <w:rsid w:val="00B44145"/>
    <w:rsid w:val="00B447E9"/>
    <w:rsid w:val="00B456EB"/>
    <w:rsid w:val="00B46553"/>
    <w:rsid w:val="00B47008"/>
    <w:rsid w:val="00B47FC9"/>
    <w:rsid w:val="00B5037A"/>
    <w:rsid w:val="00B507C4"/>
    <w:rsid w:val="00B52A09"/>
    <w:rsid w:val="00B5301A"/>
    <w:rsid w:val="00B531B6"/>
    <w:rsid w:val="00B538EE"/>
    <w:rsid w:val="00B557DC"/>
    <w:rsid w:val="00B561C2"/>
    <w:rsid w:val="00B56DA4"/>
    <w:rsid w:val="00B5715A"/>
    <w:rsid w:val="00B57A53"/>
    <w:rsid w:val="00B57BD8"/>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7F54"/>
    <w:rsid w:val="00B70C83"/>
    <w:rsid w:val="00B70DF1"/>
    <w:rsid w:val="00B71C5C"/>
    <w:rsid w:val="00B723B4"/>
    <w:rsid w:val="00B7360D"/>
    <w:rsid w:val="00B73B43"/>
    <w:rsid w:val="00B74029"/>
    <w:rsid w:val="00B74322"/>
    <w:rsid w:val="00B74760"/>
    <w:rsid w:val="00B74997"/>
    <w:rsid w:val="00B74A6E"/>
    <w:rsid w:val="00B74BAE"/>
    <w:rsid w:val="00B74CAA"/>
    <w:rsid w:val="00B74F18"/>
    <w:rsid w:val="00B76EF3"/>
    <w:rsid w:val="00B772EA"/>
    <w:rsid w:val="00B7779C"/>
    <w:rsid w:val="00B77A25"/>
    <w:rsid w:val="00B77D73"/>
    <w:rsid w:val="00B77EAD"/>
    <w:rsid w:val="00B77FF7"/>
    <w:rsid w:val="00B80FFA"/>
    <w:rsid w:val="00B8159C"/>
    <w:rsid w:val="00B8164D"/>
    <w:rsid w:val="00B817DC"/>
    <w:rsid w:val="00B817E9"/>
    <w:rsid w:val="00B8210D"/>
    <w:rsid w:val="00B824BD"/>
    <w:rsid w:val="00B824E7"/>
    <w:rsid w:val="00B83EA8"/>
    <w:rsid w:val="00B8402C"/>
    <w:rsid w:val="00B842DC"/>
    <w:rsid w:val="00B85030"/>
    <w:rsid w:val="00B85B8B"/>
    <w:rsid w:val="00B863E3"/>
    <w:rsid w:val="00B86410"/>
    <w:rsid w:val="00B864E2"/>
    <w:rsid w:val="00B86892"/>
    <w:rsid w:val="00B86D5E"/>
    <w:rsid w:val="00B87914"/>
    <w:rsid w:val="00B87F07"/>
    <w:rsid w:val="00B900D5"/>
    <w:rsid w:val="00B901E4"/>
    <w:rsid w:val="00B90263"/>
    <w:rsid w:val="00B904A5"/>
    <w:rsid w:val="00B90E01"/>
    <w:rsid w:val="00B911B6"/>
    <w:rsid w:val="00B92000"/>
    <w:rsid w:val="00B924FD"/>
    <w:rsid w:val="00B930A5"/>
    <w:rsid w:val="00B93CAB"/>
    <w:rsid w:val="00B947B4"/>
    <w:rsid w:val="00B96197"/>
    <w:rsid w:val="00B9627E"/>
    <w:rsid w:val="00B96803"/>
    <w:rsid w:val="00B96B6B"/>
    <w:rsid w:val="00B9741C"/>
    <w:rsid w:val="00B978FC"/>
    <w:rsid w:val="00B9798B"/>
    <w:rsid w:val="00BA0004"/>
    <w:rsid w:val="00BA01A9"/>
    <w:rsid w:val="00BA03C4"/>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47E"/>
    <w:rsid w:val="00BB0C67"/>
    <w:rsid w:val="00BB0DF7"/>
    <w:rsid w:val="00BB15A7"/>
    <w:rsid w:val="00BB15F7"/>
    <w:rsid w:val="00BB1739"/>
    <w:rsid w:val="00BB1BE7"/>
    <w:rsid w:val="00BB236D"/>
    <w:rsid w:val="00BB25BC"/>
    <w:rsid w:val="00BB2AE2"/>
    <w:rsid w:val="00BB2FA2"/>
    <w:rsid w:val="00BB3144"/>
    <w:rsid w:val="00BB3E11"/>
    <w:rsid w:val="00BB4861"/>
    <w:rsid w:val="00BB4BE9"/>
    <w:rsid w:val="00BB5026"/>
    <w:rsid w:val="00BB5387"/>
    <w:rsid w:val="00BB5488"/>
    <w:rsid w:val="00BB6029"/>
    <w:rsid w:val="00BB65DA"/>
    <w:rsid w:val="00BB76B6"/>
    <w:rsid w:val="00BB7DD3"/>
    <w:rsid w:val="00BC057D"/>
    <w:rsid w:val="00BC1A31"/>
    <w:rsid w:val="00BC1E80"/>
    <w:rsid w:val="00BC206D"/>
    <w:rsid w:val="00BC2B5D"/>
    <w:rsid w:val="00BC38C7"/>
    <w:rsid w:val="00BC3B7E"/>
    <w:rsid w:val="00BC3EA4"/>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2834"/>
    <w:rsid w:val="00BD296C"/>
    <w:rsid w:val="00BD2FB2"/>
    <w:rsid w:val="00BD363E"/>
    <w:rsid w:val="00BD3734"/>
    <w:rsid w:val="00BD3D1B"/>
    <w:rsid w:val="00BD3F61"/>
    <w:rsid w:val="00BD4356"/>
    <w:rsid w:val="00BD441A"/>
    <w:rsid w:val="00BD5556"/>
    <w:rsid w:val="00BD5D23"/>
    <w:rsid w:val="00BD60F3"/>
    <w:rsid w:val="00BD6555"/>
    <w:rsid w:val="00BD66B3"/>
    <w:rsid w:val="00BD6980"/>
    <w:rsid w:val="00BD6BF3"/>
    <w:rsid w:val="00BD6C18"/>
    <w:rsid w:val="00BD753E"/>
    <w:rsid w:val="00BE0BA8"/>
    <w:rsid w:val="00BE178A"/>
    <w:rsid w:val="00BE1A8A"/>
    <w:rsid w:val="00BE1E9F"/>
    <w:rsid w:val="00BE2AB8"/>
    <w:rsid w:val="00BE3106"/>
    <w:rsid w:val="00BE351F"/>
    <w:rsid w:val="00BE390D"/>
    <w:rsid w:val="00BE3E42"/>
    <w:rsid w:val="00BE3E53"/>
    <w:rsid w:val="00BE7101"/>
    <w:rsid w:val="00BE740B"/>
    <w:rsid w:val="00BE75A5"/>
    <w:rsid w:val="00BE76A0"/>
    <w:rsid w:val="00BF078E"/>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C00659"/>
    <w:rsid w:val="00C018ED"/>
    <w:rsid w:val="00C021F7"/>
    <w:rsid w:val="00C02528"/>
    <w:rsid w:val="00C026C0"/>
    <w:rsid w:val="00C02A7C"/>
    <w:rsid w:val="00C032B2"/>
    <w:rsid w:val="00C0335E"/>
    <w:rsid w:val="00C03749"/>
    <w:rsid w:val="00C03E70"/>
    <w:rsid w:val="00C05894"/>
    <w:rsid w:val="00C05BE3"/>
    <w:rsid w:val="00C05E7C"/>
    <w:rsid w:val="00C0633A"/>
    <w:rsid w:val="00C0664A"/>
    <w:rsid w:val="00C06BA6"/>
    <w:rsid w:val="00C06EFE"/>
    <w:rsid w:val="00C07B52"/>
    <w:rsid w:val="00C109B5"/>
    <w:rsid w:val="00C10AB9"/>
    <w:rsid w:val="00C114CD"/>
    <w:rsid w:val="00C12996"/>
    <w:rsid w:val="00C13114"/>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20AE"/>
    <w:rsid w:val="00C223DF"/>
    <w:rsid w:val="00C22E1D"/>
    <w:rsid w:val="00C23194"/>
    <w:rsid w:val="00C23C3D"/>
    <w:rsid w:val="00C23C8C"/>
    <w:rsid w:val="00C24DC8"/>
    <w:rsid w:val="00C24F15"/>
    <w:rsid w:val="00C24FD5"/>
    <w:rsid w:val="00C25570"/>
    <w:rsid w:val="00C258DA"/>
    <w:rsid w:val="00C2715B"/>
    <w:rsid w:val="00C27375"/>
    <w:rsid w:val="00C273F9"/>
    <w:rsid w:val="00C277CA"/>
    <w:rsid w:val="00C27D1E"/>
    <w:rsid w:val="00C27E8F"/>
    <w:rsid w:val="00C3099B"/>
    <w:rsid w:val="00C31AA1"/>
    <w:rsid w:val="00C31B7C"/>
    <w:rsid w:val="00C31F38"/>
    <w:rsid w:val="00C32144"/>
    <w:rsid w:val="00C32E4E"/>
    <w:rsid w:val="00C34D87"/>
    <w:rsid w:val="00C34FE9"/>
    <w:rsid w:val="00C35435"/>
    <w:rsid w:val="00C362BC"/>
    <w:rsid w:val="00C3785E"/>
    <w:rsid w:val="00C4078C"/>
    <w:rsid w:val="00C40BF4"/>
    <w:rsid w:val="00C410B3"/>
    <w:rsid w:val="00C41634"/>
    <w:rsid w:val="00C42718"/>
    <w:rsid w:val="00C447AF"/>
    <w:rsid w:val="00C44D6E"/>
    <w:rsid w:val="00C452D0"/>
    <w:rsid w:val="00C461FB"/>
    <w:rsid w:val="00C47B2F"/>
    <w:rsid w:val="00C5012F"/>
    <w:rsid w:val="00C5020E"/>
    <w:rsid w:val="00C50AF2"/>
    <w:rsid w:val="00C51151"/>
    <w:rsid w:val="00C51840"/>
    <w:rsid w:val="00C522DF"/>
    <w:rsid w:val="00C5265A"/>
    <w:rsid w:val="00C531C2"/>
    <w:rsid w:val="00C53946"/>
    <w:rsid w:val="00C542C7"/>
    <w:rsid w:val="00C546C5"/>
    <w:rsid w:val="00C54952"/>
    <w:rsid w:val="00C54BC2"/>
    <w:rsid w:val="00C554CF"/>
    <w:rsid w:val="00C55CCB"/>
    <w:rsid w:val="00C55E47"/>
    <w:rsid w:val="00C561A6"/>
    <w:rsid w:val="00C56733"/>
    <w:rsid w:val="00C56FC9"/>
    <w:rsid w:val="00C5701E"/>
    <w:rsid w:val="00C577CD"/>
    <w:rsid w:val="00C578E5"/>
    <w:rsid w:val="00C579CA"/>
    <w:rsid w:val="00C60340"/>
    <w:rsid w:val="00C61A3B"/>
    <w:rsid w:val="00C61E13"/>
    <w:rsid w:val="00C6265B"/>
    <w:rsid w:val="00C62683"/>
    <w:rsid w:val="00C62969"/>
    <w:rsid w:val="00C63591"/>
    <w:rsid w:val="00C636E3"/>
    <w:rsid w:val="00C63831"/>
    <w:rsid w:val="00C63A3C"/>
    <w:rsid w:val="00C63B14"/>
    <w:rsid w:val="00C63BE9"/>
    <w:rsid w:val="00C63C6D"/>
    <w:rsid w:val="00C63D37"/>
    <w:rsid w:val="00C65418"/>
    <w:rsid w:val="00C657C2"/>
    <w:rsid w:val="00C65EA5"/>
    <w:rsid w:val="00C660A5"/>
    <w:rsid w:val="00C66794"/>
    <w:rsid w:val="00C66E04"/>
    <w:rsid w:val="00C66E7B"/>
    <w:rsid w:val="00C670E0"/>
    <w:rsid w:val="00C67102"/>
    <w:rsid w:val="00C675B8"/>
    <w:rsid w:val="00C6762A"/>
    <w:rsid w:val="00C67EA9"/>
    <w:rsid w:val="00C70DBE"/>
    <w:rsid w:val="00C716A2"/>
    <w:rsid w:val="00C72E4C"/>
    <w:rsid w:val="00C73C0A"/>
    <w:rsid w:val="00C74409"/>
    <w:rsid w:val="00C744E5"/>
    <w:rsid w:val="00C748E8"/>
    <w:rsid w:val="00C75258"/>
    <w:rsid w:val="00C752B7"/>
    <w:rsid w:val="00C754B4"/>
    <w:rsid w:val="00C7599E"/>
    <w:rsid w:val="00C75B4F"/>
    <w:rsid w:val="00C7607F"/>
    <w:rsid w:val="00C7613A"/>
    <w:rsid w:val="00C769D1"/>
    <w:rsid w:val="00C76C20"/>
    <w:rsid w:val="00C76CAC"/>
    <w:rsid w:val="00C772A2"/>
    <w:rsid w:val="00C77972"/>
    <w:rsid w:val="00C77A07"/>
    <w:rsid w:val="00C77E90"/>
    <w:rsid w:val="00C80463"/>
    <w:rsid w:val="00C80914"/>
    <w:rsid w:val="00C81100"/>
    <w:rsid w:val="00C81790"/>
    <w:rsid w:val="00C82DFD"/>
    <w:rsid w:val="00C83069"/>
    <w:rsid w:val="00C84203"/>
    <w:rsid w:val="00C84331"/>
    <w:rsid w:val="00C8467E"/>
    <w:rsid w:val="00C84C6D"/>
    <w:rsid w:val="00C84FB4"/>
    <w:rsid w:val="00C853EC"/>
    <w:rsid w:val="00C8558D"/>
    <w:rsid w:val="00C8571C"/>
    <w:rsid w:val="00C8579C"/>
    <w:rsid w:val="00C865B0"/>
    <w:rsid w:val="00C87696"/>
    <w:rsid w:val="00C90072"/>
    <w:rsid w:val="00C914B6"/>
    <w:rsid w:val="00C914D0"/>
    <w:rsid w:val="00C91B8A"/>
    <w:rsid w:val="00C9271E"/>
    <w:rsid w:val="00C928FA"/>
    <w:rsid w:val="00C92FE1"/>
    <w:rsid w:val="00C93E4D"/>
    <w:rsid w:val="00C942E7"/>
    <w:rsid w:val="00C94AB2"/>
    <w:rsid w:val="00C96617"/>
    <w:rsid w:val="00C9666F"/>
    <w:rsid w:val="00C966F5"/>
    <w:rsid w:val="00C96705"/>
    <w:rsid w:val="00C96C01"/>
    <w:rsid w:val="00C96EB9"/>
    <w:rsid w:val="00C9770A"/>
    <w:rsid w:val="00C977EE"/>
    <w:rsid w:val="00C97C12"/>
    <w:rsid w:val="00CA0FF9"/>
    <w:rsid w:val="00CA19D2"/>
    <w:rsid w:val="00CA2093"/>
    <w:rsid w:val="00CA225D"/>
    <w:rsid w:val="00CA2532"/>
    <w:rsid w:val="00CA285F"/>
    <w:rsid w:val="00CA3E4A"/>
    <w:rsid w:val="00CA4CC1"/>
    <w:rsid w:val="00CA52C5"/>
    <w:rsid w:val="00CA6E79"/>
    <w:rsid w:val="00CA72B0"/>
    <w:rsid w:val="00CA7BD7"/>
    <w:rsid w:val="00CB0DE6"/>
    <w:rsid w:val="00CB2587"/>
    <w:rsid w:val="00CB270B"/>
    <w:rsid w:val="00CB2CFA"/>
    <w:rsid w:val="00CB2DFC"/>
    <w:rsid w:val="00CB300A"/>
    <w:rsid w:val="00CB3182"/>
    <w:rsid w:val="00CB37D1"/>
    <w:rsid w:val="00CB52A6"/>
    <w:rsid w:val="00CB646F"/>
    <w:rsid w:val="00CB6FB5"/>
    <w:rsid w:val="00CB7536"/>
    <w:rsid w:val="00CC1025"/>
    <w:rsid w:val="00CC119E"/>
    <w:rsid w:val="00CC1CC4"/>
    <w:rsid w:val="00CC2148"/>
    <w:rsid w:val="00CC3633"/>
    <w:rsid w:val="00CC404C"/>
    <w:rsid w:val="00CC4698"/>
    <w:rsid w:val="00CC549E"/>
    <w:rsid w:val="00CC789E"/>
    <w:rsid w:val="00CD068F"/>
    <w:rsid w:val="00CD0802"/>
    <w:rsid w:val="00CD163F"/>
    <w:rsid w:val="00CD2725"/>
    <w:rsid w:val="00CD2C31"/>
    <w:rsid w:val="00CD3409"/>
    <w:rsid w:val="00CD3F9D"/>
    <w:rsid w:val="00CD418D"/>
    <w:rsid w:val="00CD48AA"/>
    <w:rsid w:val="00CD5E97"/>
    <w:rsid w:val="00CD621D"/>
    <w:rsid w:val="00CD71EF"/>
    <w:rsid w:val="00CD7331"/>
    <w:rsid w:val="00CD7AC9"/>
    <w:rsid w:val="00CE011C"/>
    <w:rsid w:val="00CE0FF8"/>
    <w:rsid w:val="00CE18CE"/>
    <w:rsid w:val="00CE192B"/>
    <w:rsid w:val="00CE1BFD"/>
    <w:rsid w:val="00CE2634"/>
    <w:rsid w:val="00CE281A"/>
    <w:rsid w:val="00CE3106"/>
    <w:rsid w:val="00CE3649"/>
    <w:rsid w:val="00CE38FE"/>
    <w:rsid w:val="00CE4508"/>
    <w:rsid w:val="00CE4987"/>
    <w:rsid w:val="00CE5C50"/>
    <w:rsid w:val="00CE665A"/>
    <w:rsid w:val="00CE6CC7"/>
    <w:rsid w:val="00CE722A"/>
    <w:rsid w:val="00CE747A"/>
    <w:rsid w:val="00CE7693"/>
    <w:rsid w:val="00CF05F3"/>
    <w:rsid w:val="00CF0803"/>
    <w:rsid w:val="00CF0887"/>
    <w:rsid w:val="00CF11B7"/>
    <w:rsid w:val="00CF12A1"/>
    <w:rsid w:val="00CF131C"/>
    <w:rsid w:val="00CF1778"/>
    <w:rsid w:val="00CF18F1"/>
    <w:rsid w:val="00CF26F8"/>
    <w:rsid w:val="00CF27F3"/>
    <w:rsid w:val="00CF2F83"/>
    <w:rsid w:val="00CF3564"/>
    <w:rsid w:val="00CF3742"/>
    <w:rsid w:val="00CF3E5C"/>
    <w:rsid w:val="00CF4209"/>
    <w:rsid w:val="00CF4691"/>
    <w:rsid w:val="00CF493E"/>
    <w:rsid w:val="00CF4A61"/>
    <w:rsid w:val="00CF4BB5"/>
    <w:rsid w:val="00CF50EE"/>
    <w:rsid w:val="00CF53EE"/>
    <w:rsid w:val="00CF5E91"/>
    <w:rsid w:val="00CF6E1C"/>
    <w:rsid w:val="00CF70B3"/>
    <w:rsid w:val="00CF7321"/>
    <w:rsid w:val="00CF745F"/>
    <w:rsid w:val="00CF7EBE"/>
    <w:rsid w:val="00D016A1"/>
    <w:rsid w:val="00D0192C"/>
    <w:rsid w:val="00D022C8"/>
    <w:rsid w:val="00D024A1"/>
    <w:rsid w:val="00D024E4"/>
    <w:rsid w:val="00D02D10"/>
    <w:rsid w:val="00D02EB2"/>
    <w:rsid w:val="00D034DB"/>
    <w:rsid w:val="00D03DD6"/>
    <w:rsid w:val="00D05055"/>
    <w:rsid w:val="00D05443"/>
    <w:rsid w:val="00D059E8"/>
    <w:rsid w:val="00D059ED"/>
    <w:rsid w:val="00D0672B"/>
    <w:rsid w:val="00D06AE1"/>
    <w:rsid w:val="00D06BE0"/>
    <w:rsid w:val="00D07793"/>
    <w:rsid w:val="00D07D94"/>
    <w:rsid w:val="00D100F0"/>
    <w:rsid w:val="00D10341"/>
    <w:rsid w:val="00D104BA"/>
    <w:rsid w:val="00D10576"/>
    <w:rsid w:val="00D10AA7"/>
    <w:rsid w:val="00D10BA8"/>
    <w:rsid w:val="00D118B8"/>
    <w:rsid w:val="00D1246D"/>
    <w:rsid w:val="00D12DDF"/>
    <w:rsid w:val="00D12F52"/>
    <w:rsid w:val="00D13EDA"/>
    <w:rsid w:val="00D14299"/>
    <w:rsid w:val="00D14A9D"/>
    <w:rsid w:val="00D1652B"/>
    <w:rsid w:val="00D16648"/>
    <w:rsid w:val="00D17685"/>
    <w:rsid w:val="00D209B7"/>
    <w:rsid w:val="00D2109B"/>
    <w:rsid w:val="00D21CCB"/>
    <w:rsid w:val="00D22353"/>
    <w:rsid w:val="00D22450"/>
    <w:rsid w:val="00D22716"/>
    <w:rsid w:val="00D23013"/>
    <w:rsid w:val="00D23C9C"/>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4522"/>
    <w:rsid w:val="00D34B3F"/>
    <w:rsid w:val="00D352A2"/>
    <w:rsid w:val="00D3535B"/>
    <w:rsid w:val="00D35BA0"/>
    <w:rsid w:val="00D35D07"/>
    <w:rsid w:val="00D369AB"/>
    <w:rsid w:val="00D369DC"/>
    <w:rsid w:val="00D37C1E"/>
    <w:rsid w:val="00D406BF"/>
    <w:rsid w:val="00D41EA0"/>
    <w:rsid w:val="00D41F2E"/>
    <w:rsid w:val="00D42D6A"/>
    <w:rsid w:val="00D43D15"/>
    <w:rsid w:val="00D43FFD"/>
    <w:rsid w:val="00D44E02"/>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D7D"/>
    <w:rsid w:val="00D600B0"/>
    <w:rsid w:val="00D60161"/>
    <w:rsid w:val="00D60238"/>
    <w:rsid w:val="00D60EEF"/>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56"/>
    <w:rsid w:val="00D67B80"/>
    <w:rsid w:val="00D71201"/>
    <w:rsid w:val="00D72E1C"/>
    <w:rsid w:val="00D72E8A"/>
    <w:rsid w:val="00D73528"/>
    <w:rsid w:val="00D73666"/>
    <w:rsid w:val="00D73915"/>
    <w:rsid w:val="00D73E15"/>
    <w:rsid w:val="00D740CA"/>
    <w:rsid w:val="00D74997"/>
    <w:rsid w:val="00D75A96"/>
    <w:rsid w:val="00D75CA6"/>
    <w:rsid w:val="00D76496"/>
    <w:rsid w:val="00D7748C"/>
    <w:rsid w:val="00D77BD5"/>
    <w:rsid w:val="00D80177"/>
    <w:rsid w:val="00D8100D"/>
    <w:rsid w:val="00D811DE"/>
    <w:rsid w:val="00D81826"/>
    <w:rsid w:val="00D81C04"/>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85E"/>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97C92"/>
    <w:rsid w:val="00DA0449"/>
    <w:rsid w:val="00DA05A2"/>
    <w:rsid w:val="00DA19C5"/>
    <w:rsid w:val="00DA1C08"/>
    <w:rsid w:val="00DA210B"/>
    <w:rsid w:val="00DA265C"/>
    <w:rsid w:val="00DA2B69"/>
    <w:rsid w:val="00DA331F"/>
    <w:rsid w:val="00DA3BF5"/>
    <w:rsid w:val="00DA49F7"/>
    <w:rsid w:val="00DA53F0"/>
    <w:rsid w:val="00DA55C7"/>
    <w:rsid w:val="00DA61C3"/>
    <w:rsid w:val="00DA6BE4"/>
    <w:rsid w:val="00DA7A37"/>
    <w:rsid w:val="00DB17E8"/>
    <w:rsid w:val="00DB19C7"/>
    <w:rsid w:val="00DB20A3"/>
    <w:rsid w:val="00DB3588"/>
    <w:rsid w:val="00DB3FE3"/>
    <w:rsid w:val="00DB45F4"/>
    <w:rsid w:val="00DB620F"/>
    <w:rsid w:val="00DB6BB1"/>
    <w:rsid w:val="00DB7102"/>
    <w:rsid w:val="00DB7E98"/>
    <w:rsid w:val="00DC0AEE"/>
    <w:rsid w:val="00DC0BCF"/>
    <w:rsid w:val="00DC0E04"/>
    <w:rsid w:val="00DC23CB"/>
    <w:rsid w:val="00DC24E8"/>
    <w:rsid w:val="00DC2566"/>
    <w:rsid w:val="00DC2F54"/>
    <w:rsid w:val="00DC3273"/>
    <w:rsid w:val="00DC421A"/>
    <w:rsid w:val="00DC4924"/>
    <w:rsid w:val="00DC4BDD"/>
    <w:rsid w:val="00DC4FD7"/>
    <w:rsid w:val="00DC595C"/>
    <w:rsid w:val="00DC61FC"/>
    <w:rsid w:val="00DC6245"/>
    <w:rsid w:val="00DC645C"/>
    <w:rsid w:val="00DC6540"/>
    <w:rsid w:val="00DC676A"/>
    <w:rsid w:val="00DC6E6F"/>
    <w:rsid w:val="00DC7249"/>
    <w:rsid w:val="00DC7A7B"/>
    <w:rsid w:val="00DD0BF0"/>
    <w:rsid w:val="00DD0ECC"/>
    <w:rsid w:val="00DD1943"/>
    <w:rsid w:val="00DD1B62"/>
    <w:rsid w:val="00DD20DF"/>
    <w:rsid w:val="00DD235B"/>
    <w:rsid w:val="00DD250E"/>
    <w:rsid w:val="00DD3075"/>
    <w:rsid w:val="00DD4F6C"/>
    <w:rsid w:val="00DD4FD2"/>
    <w:rsid w:val="00DD5874"/>
    <w:rsid w:val="00DD5BD9"/>
    <w:rsid w:val="00DD5F4C"/>
    <w:rsid w:val="00DD6180"/>
    <w:rsid w:val="00DD6379"/>
    <w:rsid w:val="00DD6546"/>
    <w:rsid w:val="00DD674E"/>
    <w:rsid w:val="00DD6B01"/>
    <w:rsid w:val="00DD7B51"/>
    <w:rsid w:val="00DD7F53"/>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58CE"/>
    <w:rsid w:val="00DE6631"/>
    <w:rsid w:val="00DE6805"/>
    <w:rsid w:val="00DE7077"/>
    <w:rsid w:val="00DE7338"/>
    <w:rsid w:val="00DF0580"/>
    <w:rsid w:val="00DF19D9"/>
    <w:rsid w:val="00DF1DD5"/>
    <w:rsid w:val="00DF2804"/>
    <w:rsid w:val="00DF2BB0"/>
    <w:rsid w:val="00DF352D"/>
    <w:rsid w:val="00DF3637"/>
    <w:rsid w:val="00DF3F51"/>
    <w:rsid w:val="00DF42F5"/>
    <w:rsid w:val="00E009D5"/>
    <w:rsid w:val="00E0128D"/>
    <w:rsid w:val="00E01406"/>
    <w:rsid w:val="00E01972"/>
    <w:rsid w:val="00E02467"/>
    <w:rsid w:val="00E0287E"/>
    <w:rsid w:val="00E02B33"/>
    <w:rsid w:val="00E02B9F"/>
    <w:rsid w:val="00E036E1"/>
    <w:rsid w:val="00E038C0"/>
    <w:rsid w:val="00E03945"/>
    <w:rsid w:val="00E04545"/>
    <w:rsid w:val="00E04A05"/>
    <w:rsid w:val="00E04B90"/>
    <w:rsid w:val="00E054D1"/>
    <w:rsid w:val="00E0555D"/>
    <w:rsid w:val="00E05F3B"/>
    <w:rsid w:val="00E064C5"/>
    <w:rsid w:val="00E06BC7"/>
    <w:rsid w:val="00E07389"/>
    <w:rsid w:val="00E07569"/>
    <w:rsid w:val="00E075B2"/>
    <w:rsid w:val="00E07910"/>
    <w:rsid w:val="00E111A7"/>
    <w:rsid w:val="00E113C0"/>
    <w:rsid w:val="00E12DCA"/>
    <w:rsid w:val="00E14197"/>
    <w:rsid w:val="00E14FBC"/>
    <w:rsid w:val="00E16264"/>
    <w:rsid w:val="00E1655A"/>
    <w:rsid w:val="00E168AD"/>
    <w:rsid w:val="00E17C18"/>
    <w:rsid w:val="00E21204"/>
    <w:rsid w:val="00E22069"/>
    <w:rsid w:val="00E2211F"/>
    <w:rsid w:val="00E226B7"/>
    <w:rsid w:val="00E22B1E"/>
    <w:rsid w:val="00E23135"/>
    <w:rsid w:val="00E232ED"/>
    <w:rsid w:val="00E2390A"/>
    <w:rsid w:val="00E239AF"/>
    <w:rsid w:val="00E239BF"/>
    <w:rsid w:val="00E23C9F"/>
    <w:rsid w:val="00E23CB1"/>
    <w:rsid w:val="00E23D55"/>
    <w:rsid w:val="00E24029"/>
    <w:rsid w:val="00E24A2F"/>
    <w:rsid w:val="00E24F97"/>
    <w:rsid w:val="00E25198"/>
    <w:rsid w:val="00E25609"/>
    <w:rsid w:val="00E25661"/>
    <w:rsid w:val="00E30914"/>
    <w:rsid w:val="00E30ECA"/>
    <w:rsid w:val="00E31599"/>
    <w:rsid w:val="00E31AEC"/>
    <w:rsid w:val="00E31FD5"/>
    <w:rsid w:val="00E32934"/>
    <w:rsid w:val="00E32DD3"/>
    <w:rsid w:val="00E33457"/>
    <w:rsid w:val="00E33459"/>
    <w:rsid w:val="00E3358E"/>
    <w:rsid w:val="00E33704"/>
    <w:rsid w:val="00E33D8D"/>
    <w:rsid w:val="00E36686"/>
    <w:rsid w:val="00E37188"/>
    <w:rsid w:val="00E37A7F"/>
    <w:rsid w:val="00E434FE"/>
    <w:rsid w:val="00E43686"/>
    <w:rsid w:val="00E43E21"/>
    <w:rsid w:val="00E4422A"/>
    <w:rsid w:val="00E444B6"/>
    <w:rsid w:val="00E44AF8"/>
    <w:rsid w:val="00E45763"/>
    <w:rsid w:val="00E45A4E"/>
    <w:rsid w:val="00E45A96"/>
    <w:rsid w:val="00E45D2C"/>
    <w:rsid w:val="00E46353"/>
    <w:rsid w:val="00E467DA"/>
    <w:rsid w:val="00E46EE1"/>
    <w:rsid w:val="00E47772"/>
    <w:rsid w:val="00E47940"/>
    <w:rsid w:val="00E47AE0"/>
    <w:rsid w:val="00E508C8"/>
    <w:rsid w:val="00E50F38"/>
    <w:rsid w:val="00E51533"/>
    <w:rsid w:val="00E51783"/>
    <w:rsid w:val="00E51F7B"/>
    <w:rsid w:val="00E52418"/>
    <w:rsid w:val="00E52B89"/>
    <w:rsid w:val="00E52FAB"/>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E0B"/>
    <w:rsid w:val="00E6143D"/>
    <w:rsid w:val="00E61E95"/>
    <w:rsid w:val="00E62091"/>
    <w:rsid w:val="00E63010"/>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B7E"/>
    <w:rsid w:val="00E761AA"/>
    <w:rsid w:val="00E76D3B"/>
    <w:rsid w:val="00E8082A"/>
    <w:rsid w:val="00E8082F"/>
    <w:rsid w:val="00E8091C"/>
    <w:rsid w:val="00E809F2"/>
    <w:rsid w:val="00E80A7D"/>
    <w:rsid w:val="00E81115"/>
    <w:rsid w:val="00E8135B"/>
    <w:rsid w:val="00E82870"/>
    <w:rsid w:val="00E82D5D"/>
    <w:rsid w:val="00E83443"/>
    <w:rsid w:val="00E8381A"/>
    <w:rsid w:val="00E83E27"/>
    <w:rsid w:val="00E8472A"/>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96"/>
    <w:rsid w:val="00E92275"/>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0E8"/>
    <w:rsid w:val="00EA0D5E"/>
    <w:rsid w:val="00EA1295"/>
    <w:rsid w:val="00EA132F"/>
    <w:rsid w:val="00EA1362"/>
    <w:rsid w:val="00EA2694"/>
    <w:rsid w:val="00EA27C9"/>
    <w:rsid w:val="00EA2AED"/>
    <w:rsid w:val="00EA2B2F"/>
    <w:rsid w:val="00EA34BC"/>
    <w:rsid w:val="00EA383A"/>
    <w:rsid w:val="00EA3F13"/>
    <w:rsid w:val="00EA4C69"/>
    <w:rsid w:val="00EA56D4"/>
    <w:rsid w:val="00EA719A"/>
    <w:rsid w:val="00EA77B3"/>
    <w:rsid w:val="00EA7FFE"/>
    <w:rsid w:val="00EB0703"/>
    <w:rsid w:val="00EB0943"/>
    <w:rsid w:val="00EB1106"/>
    <w:rsid w:val="00EB17B4"/>
    <w:rsid w:val="00EB2250"/>
    <w:rsid w:val="00EB25F7"/>
    <w:rsid w:val="00EB263E"/>
    <w:rsid w:val="00EB2CDE"/>
    <w:rsid w:val="00EB31BA"/>
    <w:rsid w:val="00EB333E"/>
    <w:rsid w:val="00EB462C"/>
    <w:rsid w:val="00EB611F"/>
    <w:rsid w:val="00EB61EC"/>
    <w:rsid w:val="00EB6693"/>
    <w:rsid w:val="00EB6DDD"/>
    <w:rsid w:val="00EB6E93"/>
    <w:rsid w:val="00EB709A"/>
    <w:rsid w:val="00EC086A"/>
    <w:rsid w:val="00EC0870"/>
    <w:rsid w:val="00EC103D"/>
    <w:rsid w:val="00EC1E47"/>
    <w:rsid w:val="00EC222A"/>
    <w:rsid w:val="00EC2D7A"/>
    <w:rsid w:val="00EC3876"/>
    <w:rsid w:val="00EC38B3"/>
    <w:rsid w:val="00EC45FF"/>
    <w:rsid w:val="00EC4709"/>
    <w:rsid w:val="00EC516A"/>
    <w:rsid w:val="00EC5212"/>
    <w:rsid w:val="00EC5993"/>
    <w:rsid w:val="00EC5E41"/>
    <w:rsid w:val="00EC6716"/>
    <w:rsid w:val="00EC6CEB"/>
    <w:rsid w:val="00EC6E59"/>
    <w:rsid w:val="00EC7624"/>
    <w:rsid w:val="00EC7B2C"/>
    <w:rsid w:val="00EC7F0C"/>
    <w:rsid w:val="00ED0711"/>
    <w:rsid w:val="00ED16CA"/>
    <w:rsid w:val="00ED1861"/>
    <w:rsid w:val="00ED20A2"/>
    <w:rsid w:val="00ED2AE2"/>
    <w:rsid w:val="00ED34D5"/>
    <w:rsid w:val="00ED4209"/>
    <w:rsid w:val="00ED5413"/>
    <w:rsid w:val="00ED677F"/>
    <w:rsid w:val="00ED6A5D"/>
    <w:rsid w:val="00ED6A68"/>
    <w:rsid w:val="00ED739E"/>
    <w:rsid w:val="00ED7445"/>
    <w:rsid w:val="00ED75EA"/>
    <w:rsid w:val="00ED794A"/>
    <w:rsid w:val="00ED7F0F"/>
    <w:rsid w:val="00EE0075"/>
    <w:rsid w:val="00EE0546"/>
    <w:rsid w:val="00EE0561"/>
    <w:rsid w:val="00EE2254"/>
    <w:rsid w:val="00EE2694"/>
    <w:rsid w:val="00EE3136"/>
    <w:rsid w:val="00EE4058"/>
    <w:rsid w:val="00EE4353"/>
    <w:rsid w:val="00EE443B"/>
    <w:rsid w:val="00EE46F4"/>
    <w:rsid w:val="00EE4AB3"/>
    <w:rsid w:val="00EE4FB8"/>
    <w:rsid w:val="00EE54CD"/>
    <w:rsid w:val="00EE55E7"/>
    <w:rsid w:val="00EE5EF5"/>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1D26"/>
    <w:rsid w:val="00F02131"/>
    <w:rsid w:val="00F02B7A"/>
    <w:rsid w:val="00F034CF"/>
    <w:rsid w:val="00F03951"/>
    <w:rsid w:val="00F0398F"/>
    <w:rsid w:val="00F039A5"/>
    <w:rsid w:val="00F04DDC"/>
    <w:rsid w:val="00F04E98"/>
    <w:rsid w:val="00F056FA"/>
    <w:rsid w:val="00F05969"/>
    <w:rsid w:val="00F07456"/>
    <w:rsid w:val="00F07C08"/>
    <w:rsid w:val="00F10AFE"/>
    <w:rsid w:val="00F10E17"/>
    <w:rsid w:val="00F10F60"/>
    <w:rsid w:val="00F1149D"/>
    <w:rsid w:val="00F11681"/>
    <w:rsid w:val="00F11AFC"/>
    <w:rsid w:val="00F11FA8"/>
    <w:rsid w:val="00F128FF"/>
    <w:rsid w:val="00F12D2B"/>
    <w:rsid w:val="00F13358"/>
    <w:rsid w:val="00F1383D"/>
    <w:rsid w:val="00F13DAB"/>
    <w:rsid w:val="00F14EFF"/>
    <w:rsid w:val="00F15113"/>
    <w:rsid w:val="00F15430"/>
    <w:rsid w:val="00F154F2"/>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A7B"/>
    <w:rsid w:val="00F3500A"/>
    <w:rsid w:val="00F35089"/>
    <w:rsid w:val="00F36245"/>
    <w:rsid w:val="00F36C4F"/>
    <w:rsid w:val="00F36CA3"/>
    <w:rsid w:val="00F37B34"/>
    <w:rsid w:val="00F37E87"/>
    <w:rsid w:val="00F37F73"/>
    <w:rsid w:val="00F4085E"/>
    <w:rsid w:val="00F40EF3"/>
    <w:rsid w:val="00F415D7"/>
    <w:rsid w:val="00F43001"/>
    <w:rsid w:val="00F4303C"/>
    <w:rsid w:val="00F431E9"/>
    <w:rsid w:val="00F4334E"/>
    <w:rsid w:val="00F437C8"/>
    <w:rsid w:val="00F4443C"/>
    <w:rsid w:val="00F457B2"/>
    <w:rsid w:val="00F45E86"/>
    <w:rsid w:val="00F466CA"/>
    <w:rsid w:val="00F46CDC"/>
    <w:rsid w:val="00F47463"/>
    <w:rsid w:val="00F477BE"/>
    <w:rsid w:val="00F47A43"/>
    <w:rsid w:val="00F47FD6"/>
    <w:rsid w:val="00F5017A"/>
    <w:rsid w:val="00F509D6"/>
    <w:rsid w:val="00F51811"/>
    <w:rsid w:val="00F52CEC"/>
    <w:rsid w:val="00F52DE5"/>
    <w:rsid w:val="00F53628"/>
    <w:rsid w:val="00F53E8B"/>
    <w:rsid w:val="00F53FB0"/>
    <w:rsid w:val="00F542E1"/>
    <w:rsid w:val="00F549F2"/>
    <w:rsid w:val="00F54CD2"/>
    <w:rsid w:val="00F54E84"/>
    <w:rsid w:val="00F54FFD"/>
    <w:rsid w:val="00F553DC"/>
    <w:rsid w:val="00F55A25"/>
    <w:rsid w:val="00F55BC2"/>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D3A"/>
    <w:rsid w:val="00F64E98"/>
    <w:rsid w:val="00F65535"/>
    <w:rsid w:val="00F656B4"/>
    <w:rsid w:val="00F66C49"/>
    <w:rsid w:val="00F673E4"/>
    <w:rsid w:val="00F703D3"/>
    <w:rsid w:val="00F70672"/>
    <w:rsid w:val="00F7097B"/>
    <w:rsid w:val="00F713C6"/>
    <w:rsid w:val="00F72384"/>
    <w:rsid w:val="00F726A8"/>
    <w:rsid w:val="00F72B43"/>
    <w:rsid w:val="00F72DAD"/>
    <w:rsid w:val="00F73071"/>
    <w:rsid w:val="00F733C5"/>
    <w:rsid w:val="00F73AD1"/>
    <w:rsid w:val="00F73AF1"/>
    <w:rsid w:val="00F742C5"/>
    <w:rsid w:val="00F74363"/>
    <w:rsid w:val="00F7449A"/>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9AF"/>
    <w:rsid w:val="00F86EBA"/>
    <w:rsid w:val="00F8767F"/>
    <w:rsid w:val="00F90273"/>
    <w:rsid w:val="00F92071"/>
    <w:rsid w:val="00F92D7D"/>
    <w:rsid w:val="00F92DB6"/>
    <w:rsid w:val="00F93267"/>
    <w:rsid w:val="00F93730"/>
    <w:rsid w:val="00F93796"/>
    <w:rsid w:val="00F93BE9"/>
    <w:rsid w:val="00F940A3"/>
    <w:rsid w:val="00F943FB"/>
    <w:rsid w:val="00F94A5B"/>
    <w:rsid w:val="00F95353"/>
    <w:rsid w:val="00F953D9"/>
    <w:rsid w:val="00F95D23"/>
    <w:rsid w:val="00F967BA"/>
    <w:rsid w:val="00F96817"/>
    <w:rsid w:val="00F96B39"/>
    <w:rsid w:val="00F96FCF"/>
    <w:rsid w:val="00FA06B1"/>
    <w:rsid w:val="00FA0E42"/>
    <w:rsid w:val="00FA0E56"/>
    <w:rsid w:val="00FA1680"/>
    <w:rsid w:val="00FA309A"/>
    <w:rsid w:val="00FA31CE"/>
    <w:rsid w:val="00FA44F0"/>
    <w:rsid w:val="00FA48E1"/>
    <w:rsid w:val="00FA5908"/>
    <w:rsid w:val="00FA680B"/>
    <w:rsid w:val="00FA76D7"/>
    <w:rsid w:val="00FA7BBD"/>
    <w:rsid w:val="00FB046A"/>
    <w:rsid w:val="00FB1969"/>
    <w:rsid w:val="00FB1A85"/>
    <w:rsid w:val="00FB1CC0"/>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8F"/>
    <w:rsid w:val="00FC0B56"/>
    <w:rsid w:val="00FC0F24"/>
    <w:rsid w:val="00FC146F"/>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2BF1"/>
    <w:rsid w:val="00FD361E"/>
    <w:rsid w:val="00FD38A2"/>
    <w:rsid w:val="00FD4144"/>
    <w:rsid w:val="00FD5451"/>
    <w:rsid w:val="00FD5982"/>
    <w:rsid w:val="00FD5BE3"/>
    <w:rsid w:val="00FD5C5E"/>
    <w:rsid w:val="00FD615C"/>
    <w:rsid w:val="00FD69B5"/>
    <w:rsid w:val="00FD78E5"/>
    <w:rsid w:val="00FD7EC4"/>
    <w:rsid w:val="00FE0065"/>
    <w:rsid w:val="00FE073E"/>
    <w:rsid w:val="00FE11A5"/>
    <w:rsid w:val="00FE14A3"/>
    <w:rsid w:val="00FE2316"/>
    <w:rsid w:val="00FE29FC"/>
    <w:rsid w:val="00FE3B46"/>
    <w:rsid w:val="00FE3B90"/>
    <w:rsid w:val="00FE3F13"/>
    <w:rsid w:val="00FE5311"/>
    <w:rsid w:val="00FE6134"/>
    <w:rsid w:val="00FE6EA7"/>
    <w:rsid w:val="00FE722A"/>
    <w:rsid w:val="00FE737F"/>
    <w:rsid w:val="00FF0427"/>
    <w:rsid w:val="00FF115A"/>
    <w:rsid w:val="00FF13CC"/>
    <w:rsid w:val="00FF1E3C"/>
    <w:rsid w:val="00FF28AC"/>
    <w:rsid w:val="00FF2A03"/>
    <w:rsid w:val="00FF2BFB"/>
    <w:rsid w:val="00FF334E"/>
    <w:rsid w:val="00FF3D8E"/>
    <w:rsid w:val="00FF4E86"/>
    <w:rsid w:val="00FF5080"/>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uorum.us/spreadsheet/external/QGjJBFIfORzJNAtlNvfp/" TargetMode="External"/><Relationship Id="rId13" Type="http://schemas.openxmlformats.org/officeDocument/2006/relationships/hyperlink" Target="https://arkleg.state.ar.us/Home/FTPDocument?path=%2FBills%2F2025R%2FPublic%2FSB601%2FSB601040920251123.pdf" TargetMode="External"/><Relationship Id="rId18" Type="http://schemas.openxmlformats.org/officeDocument/2006/relationships/hyperlink" Target="https://www.revisor.mn.gov/bills/text.php?number=SF3408&amp;version=0&amp;session=ls94&amp;session_year=2025&amp;session_number=0&amp;format=pdf" TargetMode="External"/><Relationship Id="rId26" Type="http://schemas.openxmlformats.org/officeDocument/2006/relationships/hyperlink" Target="https://www.palegis.us/legislation/bills/2025/hr199" TargetMode="External"/><Relationship Id="rId3" Type="http://schemas.openxmlformats.org/officeDocument/2006/relationships/styles" Target="styles.xml"/><Relationship Id="rId21" Type="http://schemas.openxmlformats.org/officeDocument/2006/relationships/hyperlink" Target="https://bills.legmt.gov/" TargetMode="External"/><Relationship Id="rId7" Type="http://schemas.openxmlformats.org/officeDocument/2006/relationships/hyperlink" Target="mailto:cbloom@facs.org" TargetMode="External"/><Relationship Id="rId12" Type="http://schemas.openxmlformats.org/officeDocument/2006/relationships/hyperlink" Target="https://arkleg.state.ar.us/Home/FTPDocument?path=%2FBills%2F2025R%2FPublic%2FHB1916%2FHB1916040220250949.pdf" TargetMode="External"/><Relationship Id="rId17" Type="http://schemas.openxmlformats.org/officeDocument/2006/relationships/hyperlink" Target="https://www.revisor.mn.gov/bills/text.php?number=SF1144&amp;version=0&amp;session=ls94&amp;session_year=2025&amp;session_number=0&amp;format=pdf" TargetMode="External"/><Relationship Id="rId25" Type="http://schemas.openxmlformats.org/officeDocument/2006/relationships/hyperlink" Target="https://www.oklegislature.gov/cf_pdf/2025-26%20COMMITTEE%20SUBS/SCSH/HB2051%20SCSH.PDF" TargetMode="External"/><Relationship Id="rId2" Type="http://schemas.openxmlformats.org/officeDocument/2006/relationships/numbering" Target="numbering.xml"/><Relationship Id="rId16" Type="http://schemas.openxmlformats.org/officeDocument/2006/relationships/hyperlink" Target="https://www.revisor.mn.gov/bills/text.php?number=HF1011&amp;version=0&amp;session=ls94&amp;session_year=2025&amp;session_number=0&amp;format=pdf" TargetMode="External"/><Relationship Id="rId20" Type="http://schemas.openxmlformats.org/officeDocument/2006/relationships/hyperlink" Target="https://bills.legmt.gov/"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arkleg.state.ar.us/Home/FTPDocument?path=%2FBills%2F2025R%2FPublic%2FHB1429%2FHB1429040720251118.pdf" TargetMode="External"/><Relationship Id="rId24" Type="http://schemas.openxmlformats.org/officeDocument/2006/relationships/hyperlink" Target="https://ndlegis.gov/assembly/69-2025/regular/documents/25-1180-05000.pdf" TargetMode="External"/><Relationship Id="rId5" Type="http://schemas.openxmlformats.org/officeDocument/2006/relationships/webSettings" Target="webSettings.xml"/><Relationship Id="rId15" Type="http://schemas.openxmlformats.org/officeDocument/2006/relationships/hyperlink" Target="https://www.mainelegislature.org/legis/bills/getPDF.asp?paper=HP1175&amp;item=1&amp;snum=132" TargetMode="External"/><Relationship Id="rId23" Type="http://schemas.openxmlformats.org/officeDocument/2006/relationships/hyperlink" Target="https://www.nmlegis.gov/Sessions/25%20Regular/Amendments_In_Context/HB0036.pdf" TargetMode="External"/><Relationship Id="rId28" Type="http://schemas.openxmlformats.org/officeDocument/2006/relationships/theme" Target="theme/theme1.xml"/><Relationship Id="rId10" Type="http://schemas.openxmlformats.org/officeDocument/2006/relationships/hyperlink" Target="https://arkleg.state.ar.us/Home/FTPDocument?path=%2FBills%2F2025R%2FPublic%2FHB1424%2FHB1424040120251504.pdf" TargetMode="External"/><Relationship Id="rId19" Type="http://schemas.openxmlformats.org/officeDocument/2006/relationships/hyperlink" Target="https://documents.house.mo.gov/billtracking/bills251/hlrbillspdf/0321S.03C.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www.mainelegislature.org/legis/bills/getPDF.asp?paper=HP0620&amp;item=1&amp;snum=132" TargetMode="External"/><Relationship Id="rId22" Type="http://schemas.openxmlformats.org/officeDocument/2006/relationships/hyperlink" Target="https://pub.njleg.state.nj.us/Bills/2024/A4500/4163_R2.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1719</Words>
  <Characters>12710</Characters>
  <Application>Microsoft Office Word</Application>
  <DocSecurity>4</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2</cp:revision>
  <cp:lastPrinted>2025-02-19T18:21:00Z</cp:lastPrinted>
  <dcterms:created xsi:type="dcterms:W3CDTF">2025-04-29T20:09:00Z</dcterms:created>
  <dcterms:modified xsi:type="dcterms:W3CDTF">2025-04-29T20:09:00Z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